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PROYECTO INTEGRADOR (PSE)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Recolección de desechos sólidos reutilizables en el reciclado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Instituciones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Municipalidad de Guaymallén, Centro Verde Mendoza 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Cooperativa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Grilli.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Actores:   Profesores y estudiantes con recolectores urbanos.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Instituciones: Municipalidad de Guaymallén. Facultad de Ingeniería. Universidad Nacional de Cuyo.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1. 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 propone un </w:t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Proyecto Integrador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como propuesta académica y formativa que tiene como objetivo principal reunir, aplicar y articular los conocimientos adquiridos en distintas asignaturas o disciplinas dentro de una carrera, o incluso entre diferentes carreras del ámbito de la ingeniería. Se orienta a promover una visión global y sistémica de los problemas reales que enfrentan los profesionales, las empresas y la sociedad en su conjunto desafiando al estudiante a utilizar sus habilidades técnicas, analíticas y de gestión en un contexto práctico y concreto.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Objetivos generales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26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Fomentar el trabajo colaborativo en el desarrollo de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competencias en el trabajo en equipo, la cooperación interdisciplinaria y la comunicación efectiva entre estudiantes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26" w:hanging="36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Fortalecer la vinculación con el entorno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26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Relacionar el proyecto con necesidades reales de la industria, la sociedad o el ambiente, generando propuestas con impacto positivo y responsabilidad social.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26" w:hanging="360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Incentivar la innovación y el emprendimiento en la generación de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ideas originales y viables que puedan transformarse en soluciones tecnológicas, productos o servicios.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3. Planteo específico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 sociedad genera de todo tipo de residuos, los cuales producen polución y contaminación lo que en definitiva se traduce en la degradación del medio ambiente y la vida en el planeta. Plantas, animales y el ser humano se ven afectados comprometiendo la vida misma. Para abordar este problema global, se plantean desafíos proponiendo alternativas de solución.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Proyecto: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se enmarca en la mejora o rediseño del carro de recolección que transporta los desechos sólidos reutilizables para el reciclado. El carro es manipulado por el Recolector urbano. Se busca mejorar la eficiencia y la calidad de vida del recolector. Normas de calidad generales y específicas.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4. Metodología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3931285</wp:posOffset>
            </wp:positionH>
            <wp:positionV relativeFrom="paragraph">
              <wp:posOffset>53975</wp:posOffset>
            </wp:positionV>
            <wp:extent cx="2259965" cy="181229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1812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a. Exposición sobre la situación y problema. Visita a la Empresa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b. Abordaje inicial. Interacción participativa de los actores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   del proyecto con asesoramiento externo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c. Trabajo en grupo en la solución del problema.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Etapas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propuestas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Empatía, para la comprensión del contexto de uso del carro.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Definición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grupal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sobre requerimientos,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referencias e investigaciones.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Ideación y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Prototipado de la/s solución elegida.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Testeo y validación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de la propuesta de diseño de solución, con presentación oral 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escrita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. Comunicación de informes.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426" w:hanging="360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Construcción del Modelo y prueba con usuarios reales.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5. Lugar de Trabajo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Unidad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académica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UNCuyo 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talleres de la municipalidad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6. Recursos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Pólizas de accidentes personales para docentes y estudiantes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Movilidad de la facultad de ingeniería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Otros: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señalar requerimientos.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7. Tiempo de ejecución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1 semestre académico (agosto 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noviembre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) 2025.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vertAlign w:val="baseline"/>
          <w:rtl w:val="0"/>
        </w:rPr>
        <w:t xml:space="preserve">8. Código Proyecto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A designar-2025 </w:t>
      </w:r>
    </w:p>
    <w:sectPr>
      <w:headerReference r:id="rId8" w:type="default"/>
      <w:footerReference r:id="rId9" w:type="default"/>
      <w:pgSz w:h="16840" w:w="11907" w:orient="portrait"/>
      <w:pgMar w:bottom="907" w:top="1134" w:left="1247" w:right="907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88900</wp:posOffset>
              </wp:positionV>
              <wp:extent cx="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39910" y="3780000"/>
                        <a:ext cx="601218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88900</wp:posOffset>
              </wp:positionV>
              <wp:extent cx="0" cy="1270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Facultad de Ingeniería. UNCuyo. Argentina.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4799965</wp:posOffset>
          </wp:positionH>
          <wp:positionV relativeFrom="paragraph">
            <wp:posOffset>-116838</wp:posOffset>
          </wp:positionV>
          <wp:extent cx="1097280" cy="668020"/>
          <wp:effectExtent b="0" l="0" r="0" t="0"/>
          <wp:wrapSquare wrapText="bothSides" distB="0" distT="0" distL="114300" distR="11430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668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38736</wp:posOffset>
          </wp:positionH>
          <wp:positionV relativeFrom="paragraph">
            <wp:posOffset>-319404</wp:posOffset>
          </wp:positionV>
          <wp:extent cx="767715" cy="894715"/>
          <wp:effectExtent b="0" l="0" r="0" t="0"/>
          <wp:wrapTopAndBottom distB="0" dist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715" cy="894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2344420</wp:posOffset>
          </wp:positionH>
          <wp:positionV relativeFrom="paragraph">
            <wp:posOffset>-276224</wp:posOffset>
          </wp:positionV>
          <wp:extent cx="1157605" cy="851535"/>
          <wp:effectExtent b="0" l="0" r="0" t="0"/>
          <wp:wrapSquare wrapText="bothSides" distB="0" distT="0" distL="114300" distR="11430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7605" cy="8515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5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5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5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i w:val="1"/>
      <w:smallCaps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es-ES" w:val="es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es-ES" w:val="en-US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es-ES" w:val="en-U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independiente3">
    <w:name w:val="Texto independiente 3"/>
    <w:basedOn w:val="Normal"/>
    <w:next w:val="Textoindependiente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s-E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AR"/>
    </w:rPr>
  </w:style>
  <w:style w:type="character" w:styleId="gt-icon-text1">
    <w:name w:val="gt-icon-text1"/>
    <w:basedOn w:val="Fuentedepárrafopredeter."/>
    <w:next w:val="gt-icon-tex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hort_text">
    <w:name w:val="short_text"/>
    <w:basedOn w:val="Fuentedepárrafopredeter."/>
    <w:next w:val="short_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ps">
    <w:name w:val="hps"/>
    <w:basedOn w:val="Fuentedepárrafopredeter."/>
    <w:next w:val="hp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rd-text">
    <w:name w:val="card-text"/>
    <w:basedOn w:val="Normal"/>
    <w:next w:val="card-tex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TMLconformatoprevio">
    <w:name w:val="HTML con formato previo"/>
    <w:basedOn w:val="Normal"/>
    <w:next w:val="HTMLconformatoprevio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character" w:styleId="HTMLconformatoprevioCar">
    <w:name w:val="HTML con formato previo Car"/>
    <w:next w:val="HTMLconformatoprevioC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y2iqfc">
    <w:name w:val="y2iqfc"/>
    <w:next w:val="y2iqfc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s-ES"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Asth1QWfj+J/yTjVCEanz21Gw==">CgMxLjA4AHIhMUpxZVMyWkRNSjdNaU5yVkpKQ2JKdDZsejlYUWIxc1Rs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2025-07-22T21:46:00Z</dcterms:created>
  <dc:creator>PC4</dc:creator>
</cp:coreProperties>
</file>