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PROYECTO INTEGRADOR (PSE)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Recolección de desechos sólidos reutilizables en el reciclado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Instituciones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: Municipalidad de Guaymallén, Centro Verde Mendoza y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Cooperativa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Grilli.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Actores:   Profesores y estudiantes con recolectores urbanos.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Instituciones: Municipalidad de Guaymallén. Facultad de Ingeniería. Universidad Nacional de Cuyo.</w:t>
      </w:r>
    </w:p>
    <w:p w:rsidR="00000000" w:rsidDel="00000000" w:rsidP="00000000" w:rsidRDefault="00000000" w:rsidRPr="00000000" w14:paraId="00000007">
      <w:pPr>
        <w:jc w:val="both"/>
        <w:rPr>
          <w:rFonts w:ascii="Calibri" w:cs="Calibri" w:eastAsia="Calibri" w:hAnsi="Calibri"/>
          <w:b w:val="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vertAlign w:val="baseline"/>
          <w:rtl w:val="0"/>
        </w:rPr>
        <w:t xml:space="preserve">1. Introducción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Se propone un </w:t>
      </w:r>
      <w:r w:rsidDel="00000000" w:rsidR="00000000" w:rsidRPr="00000000">
        <w:rPr>
          <w:rFonts w:ascii="Arial" w:cs="Arial" w:eastAsia="Arial" w:hAnsi="Arial"/>
          <w:b w:val="0"/>
          <w:sz w:val="20"/>
          <w:szCs w:val="20"/>
          <w:vertAlign w:val="baseline"/>
          <w:rtl w:val="0"/>
        </w:rPr>
        <w:t xml:space="preserve">Proyecto Integrador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como propuesta académica y formativa que tiene como objetivo principal reunir, aplicar y articular los conocimientos adquiridos en distintas asignaturas o disciplinas dentro de una carrera, o incluso entre diferentes carreras del ámbito de la ingeniería. Se orienta a promover una visión global y sistémica de los problemas reales que enfrentan los profesionales, las empresas y la sociedad en su conjunto desafiando al estudiante a utilizar sus habilidades técnicas, analíticas y de gestión en un contexto práctico y concreto.</w:t>
      </w:r>
    </w:p>
    <w:p w:rsidR="00000000" w:rsidDel="00000000" w:rsidP="00000000" w:rsidRDefault="00000000" w:rsidRPr="00000000" w14:paraId="0000000A">
      <w:pPr>
        <w:jc w:val="both"/>
        <w:rPr>
          <w:rFonts w:ascii="Calibri" w:cs="Calibri" w:eastAsia="Calibri" w:hAnsi="Calibri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u w:val="single"/>
          <w:vertAlign w:val="baseline"/>
          <w:rtl w:val="0"/>
        </w:rPr>
        <w:t xml:space="preserve">Objetivos generales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426" w:hanging="36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0"/>
          <w:szCs w:val="20"/>
          <w:vertAlign w:val="baseline"/>
          <w:rtl w:val="0"/>
        </w:rPr>
        <w:t xml:space="preserve">Fomentar el trabajo colaborativo en el desarrollo de 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competencias en el trabajo en equipo, la cooperación interdisciplinaria y la comunicación efectiva entre estudiantes 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426" w:hanging="360"/>
        <w:rPr>
          <w:rFonts w:ascii="Arial" w:cs="Arial" w:eastAsia="Arial" w:hAnsi="Arial"/>
          <w:b w:val="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0"/>
          <w:szCs w:val="20"/>
          <w:vertAlign w:val="baseline"/>
          <w:rtl w:val="0"/>
        </w:rPr>
        <w:t xml:space="preserve">Fortalecer la vinculación con el entorno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426" w:hanging="360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Relacionar el proyecto con necesidades reales de la industria, la sociedad o el ambiente, generando propuestas con impacto positivo y responsabilidad social.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426" w:hanging="360"/>
        <w:rPr>
          <w:rFonts w:ascii="Calibri" w:cs="Calibri" w:eastAsia="Calibri" w:hAnsi="Calibri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sz w:val="20"/>
          <w:szCs w:val="20"/>
          <w:vertAlign w:val="baseline"/>
          <w:rtl w:val="0"/>
        </w:rPr>
        <w:t xml:space="preserve">Incentivar la innovación y el emprendimiento en la generación de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ideas originales y viables que puedan transformarse en soluciones tecnológicas, productos o servicios.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720" w:firstLine="0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0"/>
          <w:color w:val="000000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u w:val="single"/>
          <w:vertAlign w:val="baseline"/>
          <w:rtl w:val="0"/>
        </w:rPr>
        <w:t xml:space="preserve">3. Planteo específico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La sociedad genera de todo tipo de residuos, los cuales producen polución y contaminación lo que en definitiva se traduce en la degradación del medio ambiente y la vida en el planeta. Plantas, animales y el ser humano se ven afectados comprometiendo la vida misma. Para abordar este problema global, se plantean desafíos proponiendo alternativas de solución.</w:t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vertAlign w:val="baseline"/>
          <w:rtl w:val="0"/>
        </w:rPr>
        <w:t xml:space="preserve">Proyecto: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 se enmarca en la mejora o rediseño del carro de recolección que transporta los desechos sólidos reutilizables para el reciclado. El carro es manipulado por el Recolector urbano. Se busca mejorar la eficiencia y la calidad de vida del recolector. Normas de calidad generales y específicas.</w:t>
      </w:r>
    </w:p>
    <w:p w:rsidR="00000000" w:rsidDel="00000000" w:rsidP="00000000" w:rsidRDefault="00000000" w:rsidRPr="00000000" w14:paraId="00000014">
      <w:pPr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b w:val="0"/>
          <w:color w:val="000000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u w:val="single"/>
          <w:vertAlign w:val="baseline"/>
          <w:rtl w:val="0"/>
        </w:rPr>
        <w:t xml:space="preserve">4. Metodología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3931285</wp:posOffset>
            </wp:positionH>
            <wp:positionV relativeFrom="paragraph">
              <wp:posOffset>53975</wp:posOffset>
            </wp:positionV>
            <wp:extent cx="2259965" cy="1812290"/>
            <wp:effectExtent b="0" l="0" r="0" t="0"/>
            <wp:wrapSquare wrapText="bothSides" distB="0" distT="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59965" cy="181229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a. Exposición sobre la situación y problema. Visita a la Empresa </w:t>
      </w:r>
    </w:p>
    <w:p w:rsidR="00000000" w:rsidDel="00000000" w:rsidP="00000000" w:rsidRDefault="00000000" w:rsidRPr="00000000" w14:paraId="00000017">
      <w:pPr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b. Abordaje inicial. Interacción participativa de los actores </w:t>
      </w:r>
    </w:p>
    <w:p w:rsidR="00000000" w:rsidDel="00000000" w:rsidP="00000000" w:rsidRDefault="00000000" w:rsidRPr="00000000" w14:paraId="00000018">
      <w:pPr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    del proyecto con asesoramiento externo</w:t>
      </w:r>
    </w:p>
    <w:p w:rsidR="00000000" w:rsidDel="00000000" w:rsidP="00000000" w:rsidRDefault="00000000" w:rsidRPr="00000000" w14:paraId="00000019">
      <w:pPr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c. Trabajo en grupo en la solución del problema.</w:t>
      </w:r>
    </w:p>
    <w:p w:rsidR="00000000" w:rsidDel="00000000" w:rsidP="00000000" w:rsidRDefault="00000000" w:rsidRPr="00000000" w14:paraId="0000001A">
      <w:pPr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Etapas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 propuestas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426" w:hanging="360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Empatía, para la comprensión del contexto de uso del carro.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426" w:hanging="360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Definición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grupal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 sobre requerimientos,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referencias e investigaciones.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426" w:hanging="360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Ideación y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Prototipado de la/s solución elegida.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426" w:hanging="360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Testeo y validación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de la propuesta de diseño de solución, con presentación oral y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escrita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. Comunicación de informes.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426" w:hanging="360"/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Construcción del Modelo y prueba con usuarios reales.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u w:val="single"/>
          <w:vertAlign w:val="baseline"/>
          <w:rtl w:val="0"/>
        </w:rPr>
        <w:t xml:space="preserve">5. Lugar de Trabajo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Unidad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académica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 UNCuyo y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talleres de la municipalidad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vertAlign w:val="baseline"/>
          <w:rtl w:val="0"/>
        </w:rPr>
        <w:t xml:space="preserve">6. Recursos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Pólizas de accidentes personales para docentes y estudiantes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Movilidad de la facultad de ingeniería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baseline"/>
          <w:rtl w:val="0"/>
        </w:rPr>
        <w:t xml:space="preserve">. Otros: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señalar requerimientos.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u w:val="single"/>
          <w:vertAlign w:val="baseline"/>
          <w:rtl w:val="0"/>
        </w:rPr>
        <w:t xml:space="preserve">7. Tiempo de ejecución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1 semestre académico (agosto a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noviembre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) 2025.</w:t>
      </w:r>
    </w:p>
    <w:p w:rsidR="00000000" w:rsidDel="00000000" w:rsidP="00000000" w:rsidRDefault="00000000" w:rsidRPr="00000000" w14:paraId="00000025">
      <w:pPr>
        <w:jc w:val="both"/>
        <w:rPr>
          <w:rFonts w:ascii="Arial" w:cs="Arial" w:eastAsia="Arial" w:hAnsi="Arial"/>
          <w:color w:val="000000"/>
          <w:sz w:val="20"/>
          <w:szCs w:val="2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u w:val="single"/>
          <w:vertAlign w:val="baseline"/>
          <w:rtl w:val="0"/>
        </w:rPr>
        <w:t xml:space="preserve">8. Código Proyecto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color w:val="000000"/>
          <w:sz w:val="20"/>
          <w:szCs w:val="20"/>
          <w:vertAlign w:val="baseline"/>
          <w:rtl w:val="0"/>
        </w:rPr>
        <w:t xml:space="preserve">A designar-2025 </w:t>
      </w:r>
    </w:p>
    <w:sectPr>
      <w:headerReference r:id="rId8" w:type="default"/>
      <w:footerReference r:id="rId9" w:type="default"/>
      <w:pgSz w:h="16840" w:w="11907" w:orient="portrait"/>
      <w:pgMar w:bottom="907" w:top="1134" w:left="1247" w:right="907" w:header="680" w:footer="68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88900</wp:posOffset>
              </wp:positionV>
              <wp:extent cx="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339910" y="3780000"/>
                        <a:ext cx="6012180" cy="0"/>
                      </a:xfrm>
                      <a:prstGeom prst="straightConnector1">
                        <a:avLst/>
                      </a:prstGeom>
                      <a:noFill/>
                      <a:ln cap="flat" cmpd="sng" w="12700">
                        <a:solidFill>
                          <a:srgbClr val="000000"/>
                        </a:solidFill>
                        <a:prstDash val="solid"/>
                        <a:miter lim="800000"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-25399</wp:posOffset>
              </wp:positionH>
              <wp:positionV relativeFrom="paragraph">
                <wp:posOffset>88900</wp:posOffset>
              </wp:positionV>
              <wp:extent cx="0" cy="12700"/>
              <wp:effectExtent b="0" l="0" r="0" t="0"/>
              <wp:wrapNone/>
              <wp:docPr id="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Facultad de Ingeniería. UNCuyo. Argentina.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4799965</wp:posOffset>
          </wp:positionH>
          <wp:positionV relativeFrom="paragraph">
            <wp:posOffset>-116838</wp:posOffset>
          </wp:positionV>
          <wp:extent cx="1097280" cy="668020"/>
          <wp:effectExtent b="0" l="0" r="0" t="0"/>
          <wp:wrapSquare wrapText="bothSides" distB="0" distT="0" distL="114300" distR="114300"/>
          <wp:docPr id="5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7280" cy="66802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38736</wp:posOffset>
          </wp:positionH>
          <wp:positionV relativeFrom="paragraph">
            <wp:posOffset>-319404</wp:posOffset>
          </wp:positionV>
          <wp:extent cx="767715" cy="894715"/>
          <wp:effectExtent b="0" l="0" r="0" t="0"/>
          <wp:wrapTopAndBottom distB="0" distT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67715" cy="89471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2344420</wp:posOffset>
          </wp:positionH>
          <wp:positionV relativeFrom="paragraph">
            <wp:posOffset>-276224</wp:posOffset>
          </wp:positionV>
          <wp:extent cx="1157605" cy="851535"/>
          <wp:effectExtent b="0" l="0" r="0" t="0"/>
          <wp:wrapSquare wrapText="bothSides" distB="0" distT="0" distL="114300" distR="114300"/>
          <wp:docPr id="2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7605" cy="8515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5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5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  <w:tab w:val="left" w:leader="none" w:pos="581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i w:val="1"/>
      <w:smallCaps w:val="1"/>
      <w:w w:val="100"/>
      <w:position w:val="-1"/>
      <w:sz w:val="24"/>
      <w:u w:val="single"/>
      <w:effect w:val="none"/>
      <w:vertAlign w:val="baseline"/>
      <w:cs w:val="0"/>
      <w:em w:val="none"/>
      <w:lang w:bidi="ar-SA" w:eastAsia="es-ES" w:val="es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Arial" w:hAnsi="Arial"/>
      <w:b w:val="1"/>
      <w:w w:val="100"/>
      <w:position w:val="-1"/>
      <w:sz w:val="18"/>
      <w:effect w:val="none"/>
      <w:vertAlign w:val="baseline"/>
      <w:cs w:val="0"/>
      <w:em w:val="none"/>
      <w:lang w:bidi="ar-SA" w:eastAsia="es-ES" w:val="en-US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3"/>
    </w:pPr>
    <w:rPr>
      <w:rFonts w:ascii="Arial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es-ES" w:val="en-US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4"/>
    </w:pPr>
    <w:rPr>
      <w:rFonts w:ascii="Arial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es-ES" w:val="en-US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5"/>
    </w:pPr>
    <w:rPr>
      <w:rFonts w:ascii="Arial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es-ES" w:val="en-U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Encabezado">
    <w:name w:val="Encabezado"/>
    <w:basedOn w:val="Normal"/>
    <w:next w:val="Encabezado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effect w:val="none"/>
      <w:vertAlign w:val="baseline"/>
      <w:cs w:val="0"/>
      <w:em w:val="none"/>
      <w:lang w:bidi="ar-SA" w:eastAsia="es-ES" w:val="es-ES"/>
    </w:rPr>
  </w:style>
  <w:style w:type="character" w:styleId="Hipervínculo">
    <w:name w:val="Hipervínculo"/>
    <w:next w:val="Hipervínculo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independiente3">
    <w:name w:val="Texto independiente 3"/>
    <w:basedOn w:val="Normal"/>
    <w:next w:val="Textoindependiente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0"/>
      <w:effect w:val="none"/>
      <w:vertAlign w:val="baseline"/>
      <w:cs w:val="0"/>
      <w:em w:val="none"/>
      <w:lang w:bidi="ar-SA" w:eastAsia="es-ES" w:val="en-US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AR"/>
    </w:rPr>
  </w:style>
  <w:style w:type="character" w:styleId="gt-icon-text1">
    <w:name w:val="gt-icon-text1"/>
    <w:basedOn w:val="Fuentedepárrafopredeter."/>
    <w:next w:val="gt-icon-tex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hort_text">
    <w:name w:val="short_text"/>
    <w:basedOn w:val="Fuentedepárrafopredeter."/>
    <w:next w:val="short_tex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ps">
    <w:name w:val="hps"/>
    <w:basedOn w:val="Fuentedepárrafopredeter."/>
    <w:next w:val="hps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ard-text">
    <w:name w:val="card-text"/>
    <w:basedOn w:val="Normal"/>
    <w:next w:val="card-text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TMLconformatoprevio">
    <w:name w:val="HTML con formato previo"/>
    <w:basedOn w:val="Normal"/>
    <w:next w:val="HTMLconformatoprevio"/>
    <w:autoRedefine w:val="0"/>
    <w:hidden w:val="0"/>
    <w:qFormat w:val="1"/>
    <w:pP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en-US" w:val="en-US"/>
    </w:rPr>
  </w:style>
  <w:style w:type="character" w:styleId="HTMLconformatoprevioCar">
    <w:name w:val="HTML con formato previo Car"/>
    <w:next w:val="HTMLconformatoprevioCar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y2iqfc">
    <w:name w:val="y2iqfc"/>
    <w:next w:val="y2iqfc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val="es-ES"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after="160" w:line="259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Textoennegrita">
    <w:name w:val="Texto en negrita"/>
    <w:next w:val="Textoennegri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jpg"/><Relationship Id="rId3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pAsth1QWfj+J/yTjVCEanz21Gw==">CgMxLjA4AHIhMUpxZVMyWkRNSjdNaU5yVkpKQ2JKdDZsejlYUWIxc1Rs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2025-07-22T21:46:00Z</dcterms:created>
  <dc:creator>PC4</dc:creator>
</cp:coreProperties>
</file>