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CA11" w14:textId="0C7444DD" w:rsidR="00C16CB7" w:rsidRPr="00C16CB7" w:rsidRDefault="00C16CB7" w:rsidP="00C16CB7">
      <w:pPr>
        <w:rPr>
          <w:rFonts w:ascii="Calibri" w:hAnsi="Calibri" w:cs="Calibri"/>
        </w:rPr>
      </w:pPr>
      <w:r w:rsidRPr="00C16CB7">
        <w:rPr>
          <w:rFonts w:ascii="Calibri" w:hAnsi="Calibri" w:cs="Calibri"/>
        </w:rPr>
        <w:t xml:space="preserve">TRABAJO PRÁCTICO N° </w:t>
      </w:r>
      <w:r w:rsidRPr="00C16CB7">
        <w:rPr>
          <w:rFonts w:ascii="Calibri" w:hAnsi="Calibri" w:cs="Calibri"/>
        </w:rPr>
        <w:t>6 (ex 5)</w:t>
      </w:r>
      <w:r w:rsidRPr="00C16CB7">
        <w:rPr>
          <w:rFonts w:ascii="Calibri" w:hAnsi="Calibri" w:cs="Calibri"/>
        </w:rPr>
        <w:t xml:space="preserve">: </w:t>
      </w:r>
      <w:r w:rsidRPr="00C16CB7">
        <w:rPr>
          <w:rFonts w:ascii="Calibri" w:hAnsi="Calibri" w:cs="Calibri"/>
        </w:rPr>
        <w:t>Se parte 1</w:t>
      </w:r>
    </w:p>
    <w:p w14:paraId="257C8787" w14:textId="77777777" w:rsidR="00C16CB7" w:rsidRPr="00C16CB7" w:rsidRDefault="00C16CB7" w:rsidP="00C16CB7">
      <w:pPr>
        <w:numPr>
          <w:ilvl w:val="0"/>
          <w:numId w:val="1"/>
        </w:numPr>
        <w:rPr>
          <w:rFonts w:ascii="Calibri" w:hAnsi="Calibri" w:cs="Calibri"/>
          <w:color w:val="0E2841" w:themeColor="text2"/>
        </w:rPr>
      </w:pPr>
      <w:r w:rsidRPr="00C16CB7">
        <w:rPr>
          <w:rFonts w:ascii="Calibri" w:hAnsi="Calibri" w:cs="Calibri"/>
          <w:color w:val="0E2841" w:themeColor="text2"/>
          <w:lang w:val="en-GB"/>
        </w:rPr>
        <w:t xml:space="preserve">With the ever increasing energy demands, nanotechnology has been shown to significantly contribute to the production of alternative energy. </w:t>
      </w:r>
    </w:p>
    <w:p w14:paraId="2F35AA7F" w14:textId="7481456E" w:rsidR="00C16CB7" w:rsidRPr="00C16CB7" w:rsidRDefault="00C16CB7" w:rsidP="00C16CB7">
      <w:pPr>
        <w:ind w:left="720"/>
        <w:rPr>
          <w:rFonts w:ascii="Calibri" w:hAnsi="Calibri" w:cs="Calibri"/>
        </w:rPr>
      </w:pPr>
      <w:r w:rsidRPr="00C16CB7">
        <w:rPr>
          <w:rFonts w:ascii="Calibri" w:hAnsi="Calibri" w:cs="Calibri"/>
        </w:rPr>
        <w:t xml:space="preserve">Con las </w:t>
      </w:r>
      <w:r>
        <w:rPr>
          <w:rFonts w:ascii="Calibri" w:hAnsi="Calibri" w:cs="Calibri"/>
        </w:rPr>
        <w:t xml:space="preserve">siempre </w:t>
      </w:r>
      <w:r w:rsidRPr="00C16CB7">
        <w:rPr>
          <w:rFonts w:ascii="Calibri" w:hAnsi="Calibri" w:cs="Calibri"/>
        </w:rPr>
        <w:t>crecientes demandas energéticas, se ha demostrado que la nanotecnología contribuye significativamente a la producción de energía alternativa.</w:t>
      </w:r>
    </w:p>
    <w:p w14:paraId="0BB3035E" w14:textId="77777777" w:rsidR="00C16CB7" w:rsidRDefault="00C16CB7" w:rsidP="00C16CB7">
      <w:pPr>
        <w:numPr>
          <w:ilvl w:val="0"/>
          <w:numId w:val="1"/>
        </w:numPr>
        <w:rPr>
          <w:rFonts w:ascii="Calibri" w:hAnsi="Calibri" w:cs="Calibri"/>
        </w:rPr>
      </w:pPr>
      <w:r w:rsidRPr="00C16CB7">
        <w:rPr>
          <w:rFonts w:ascii="Calibri" w:hAnsi="Calibri" w:cs="Calibri"/>
          <w:color w:val="0E2841" w:themeColor="text2"/>
          <w:lang w:val="en-GB"/>
        </w:rPr>
        <w:t xml:space="preserve">Petroleum is a type of heterogeneous mixture of different hydrocarbons that include alicyclic, aliphatic and aromatic hydrocarbons. These hydrocarbons are known to be organic compounds that contain hydrogen and carbon that are extremely insoluble in water. </w:t>
      </w:r>
    </w:p>
    <w:p w14:paraId="38DA8615" w14:textId="235B96C0" w:rsidR="00C16CB7" w:rsidRPr="00C16CB7" w:rsidRDefault="00C16CB7" w:rsidP="00C16CB7">
      <w:pPr>
        <w:ind w:left="720"/>
        <w:rPr>
          <w:rFonts w:ascii="Calibri" w:hAnsi="Calibri" w:cs="Calibri"/>
        </w:rPr>
      </w:pPr>
      <w:r w:rsidRPr="00C16CB7">
        <w:rPr>
          <w:rFonts w:ascii="Calibri" w:hAnsi="Calibri" w:cs="Calibri"/>
        </w:rPr>
        <w:t>El petróleo es un tipo de mezcla heterogénea de diferentes hidrocarburos que incluyen hidrocarburos alicíclicos, alifáticos y aromáticos. Se sabe que estos hidrocarburos son compuestos orgánicos que contienen hidrógeno y carbono que son extremadamente insolubles en agua.</w:t>
      </w:r>
    </w:p>
    <w:p w14:paraId="36799A6C" w14:textId="77777777" w:rsidR="00C16CB7" w:rsidRPr="00C16CB7" w:rsidRDefault="00C16CB7" w:rsidP="00C16CB7">
      <w:pPr>
        <w:numPr>
          <w:ilvl w:val="0"/>
          <w:numId w:val="1"/>
        </w:numPr>
        <w:rPr>
          <w:rFonts w:ascii="Calibri" w:hAnsi="Calibri" w:cs="Calibri"/>
        </w:rPr>
      </w:pPr>
      <w:r w:rsidRPr="00C16CB7">
        <w:rPr>
          <w:rFonts w:ascii="Calibri" w:hAnsi="Calibri" w:cs="Calibri"/>
          <w:lang w:val="en-GB"/>
        </w:rPr>
        <w:t xml:space="preserve">In 2020 the German architect Anna Heringer was given the Obel Award for the Anandaloy community centre in Bangladesh. The building's structural elements are crafted from rammed earth made with mud from local ponds for its structural elements. </w:t>
      </w:r>
    </w:p>
    <w:p w14:paraId="32569318" w14:textId="1E51781C" w:rsidR="00C16CB7" w:rsidRPr="00C16CB7" w:rsidRDefault="00C16CB7" w:rsidP="00C16CB7">
      <w:pPr>
        <w:ind w:left="720"/>
        <w:rPr>
          <w:rFonts w:ascii="Calibri" w:hAnsi="Calibri" w:cs="Calibri"/>
        </w:rPr>
      </w:pPr>
      <w:r w:rsidRPr="00C16CB7">
        <w:rPr>
          <w:rFonts w:ascii="Calibri" w:hAnsi="Calibri" w:cs="Calibri"/>
        </w:rPr>
        <w:t>En 2020 se le otorgó a la arquitecta alemana Anna Heringer el Premio Obel por el centro comunitario Anandaloy en Bangladesh. Los elementos estructurales del edificio se confeccionan con tierra apisonada hecha con barro de estanques locales.</w:t>
      </w:r>
    </w:p>
    <w:p w14:paraId="3374983A" w14:textId="77777777" w:rsidR="00C16CB7" w:rsidRPr="00C16CB7" w:rsidRDefault="00C16CB7" w:rsidP="00C16CB7">
      <w:pPr>
        <w:numPr>
          <w:ilvl w:val="0"/>
          <w:numId w:val="1"/>
        </w:numPr>
        <w:rPr>
          <w:rFonts w:ascii="Calibri" w:hAnsi="Calibri" w:cs="Calibri"/>
        </w:rPr>
      </w:pPr>
      <w:r w:rsidRPr="00C16CB7">
        <w:rPr>
          <w:rFonts w:ascii="Calibri" w:hAnsi="Calibri" w:cs="Calibri"/>
          <w:lang w:val="en-GB"/>
        </w:rPr>
        <w:t xml:space="preserve">New types of sandwich structures with a low relative density and multifunctionality should be designed to meet industry requirements. </w:t>
      </w:r>
    </w:p>
    <w:p w14:paraId="3E55D3CA" w14:textId="513583F4" w:rsidR="00C16CB7" w:rsidRPr="00C16CB7" w:rsidRDefault="00C16CB7" w:rsidP="00C16CB7">
      <w:pPr>
        <w:ind w:left="720"/>
        <w:rPr>
          <w:rFonts w:ascii="Calibri" w:hAnsi="Calibri" w:cs="Calibri"/>
        </w:rPr>
      </w:pPr>
      <w:r w:rsidRPr="00C16CB7">
        <w:rPr>
          <w:rFonts w:ascii="Calibri" w:hAnsi="Calibri" w:cs="Calibri"/>
        </w:rPr>
        <w:t xml:space="preserve">Se deberían diseñar nuevos tipos de estructuras </w:t>
      </w:r>
      <w:r>
        <w:rPr>
          <w:rFonts w:ascii="Calibri" w:hAnsi="Calibri" w:cs="Calibri"/>
        </w:rPr>
        <w:t>intercaladas/</w:t>
      </w:r>
      <w:r w:rsidRPr="00C16CB7">
        <w:rPr>
          <w:rFonts w:ascii="Calibri" w:hAnsi="Calibri" w:cs="Calibri"/>
        </w:rPr>
        <w:t>tipo sándwich con baja densidad relativa y multifuncionalidad para cumplir con los requisitos de la industria.</w:t>
      </w:r>
    </w:p>
    <w:p w14:paraId="56BFB85E" w14:textId="5AAB6AF4" w:rsidR="00C16CB7" w:rsidRPr="00C16CB7" w:rsidRDefault="00C16CB7" w:rsidP="00C16CB7">
      <w:pPr>
        <w:numPr>
          <w:ilvl w:val="0"/>
          <w:numId w:val="1"/>
        </w:numPr>
        <w:rPr>
          <w:rFonts w:ascii="Calibri" w:hAnsi="Calibri" w:cs="Calibri"/>
          <w:lang w:val="en-GB"/>
        </w:rPr>
      </w:pPr>
      <w:r w:rsidRPr="00C16CB7">
        <w:rPr>
          <w:rFonts w:ascii="Calibri" w:hAnsi="Calibri" w:cs="Calibri"/>
          <w:lang w:val="en-GB"/>
        </w:rPr>
        <w:t xml:space="preserve">Whether through virtual, augmented, or mixed reality, an improvement in information retention, motivation and concentration is expected, as indicated </w:t>
      </w:r>
      <w:commentRangeStart w:id="0"/>
      <w:r w:rsidRPr="00C16CB7">
        <w:rPr>
          <w:rFonts w:ascii="Calibri" w:hAnsi="Calibri" w:cs="Calibri"/>
          <w:b/>
          <w:bCs/>
          <w:lang w:val="en-GB"/>
        </w:rPr>
        <w:t>in</w:t>
      </w:r>
      <w:r>
        <w:rPr>
          <w:rFonts w:ascii="Calibri" w:hAnsi="Calibri" w:cs="Calibri"/>
          <w:lang w:val="en-GB"/>
        </w:rPr>
        <w:t xml:space="preserve"> </w:t>
      </w:r>
      <w:commentRangeEnd w:id="0"/>
      <w:r w:rsidRPr="00C16CB7">
        <w:rPr>
          <w:rStyle w:val="Refdecomentario"/>
          <w:rFonts w:ascii="Calibri" w:hAnsi="Calibri" w:cs="Calibri"/>
          <w:sz w:val="24"/>
          <w:szCs w:val="24"/>
          <w:lang w:val="en-GB"/>
        </w:rPr>
        <w:commentReference w:id="0"/>
      </w:r>
      <w:r w:rsidRPr="00C16CB7">
        <w:rPr>
          <w:rFonts w:ascii="Calibri" w:hAnsi="Calibri" w:cs="Calibri"/>
          <w:lang w:val="en-GB"/>
        </w:rPr>
        <w:t xml:space="preserve">a recent study. </w:t>
      </w:r>
    </w:p>
    <w:p w14:paraId="7DAABE93" w14:textId="2D31EAD3" w:rsidR="00C16CB7" w:rsidRPr="00C16CB7" w:rsidRDefault="00C16CB7" w:rsidP="00C16CB7">
      <w:pPr>
        <w:ind w:left="720"/>
        <w:rPr>
          <w:rFonts w:ascii="Calibri" w:hAnsi="Calibri" w:cs="Calibri"/>
        </w:rPr>
      </w:pPr>
      <w:r w:rsidRPr="00C16CB7">
        <w:rPr>
          <w:rFonts w:ascii="Calibri" w:hAnsi="Calibri" w:cs="Calibri"/>
        </w:rPr>
        <w:t xml:space="preserve">Ya sea a través de la realidad virtual, aumentada o mixta, se espera una mejora en la retención de información, la motivación y la concentración, </w:t>
      </w:r>
      <w:r>
        <w:rPr>
          <w:rFonts w:ascii="Calibri" w:hAnsi="Calibri" w:cs="Calibri"/>
        </w:rPr>
        <w:t>como</w:t>
      </w:r>
      <w:r w:rsidRPr="00C16CB7">
        <w:rPr>
          <w:rFonts w:ascii="Calibri" w:hAnsi="Calibri" w:cs="Calibri"/>
        </w:rPr>
        <w:t xml:space="preserve"> se indica en un estudio reciente.</w:t>
      </w:r>
    </w:p>
    <w:p w14:paraId="2F5A6AE5" w14:textId="77777777" w:rsidR="00C16CB7" w:rsidRPr="00C16CB7" w:rsidRDefault="00C16CB7" w:rsidP="00C16CB7">
      <w:pPr>
        <w:numPr>
          <w:ilvl w:val="0"/>
          <w:numId w:val="1"/>
        </w:numPr>
        <w:rPr>
          <w:rFonts w:ascii="Calibri" w:hAnsi="Calibri" w:cs="Calibri"/>
        </w:rPr>
      </w:pPr>
      <w:r w:rsidRPr="00C16CB7">
        <w:rPr>
          <w:rFonts w:ascii="Calibri" w:hAnsi="Calibri" w:cs="Calibri"/>
          <w:lang w:val="en-GB"/>
        </w:rPr>
        <w:t xml:space="preserve">Participants are encouraged to reflect on their feelings and evaluate the public nature of the urban space, the intended usage of the public space, and their </w:t>
      </w:r>
      <w:r w:rsidRPr="00C16CB7">
        <w:rPr>
          <w:rFonts w:ascii="Calibri" w:hAnsi="Calibri" w:cs="Calibri"/>
          <w:lang w:val="en-GB"/>
        </w:rPr>
        <w:lastRenderedPageBreak/>
        <w:t xml:space="preserve">impressions of walkability and cyclability during these virtual visits and during the display of real videos. </w:t>
      </w:r>
    </w:p>
    <w:p w14:paraId="1A5E1793" w14:textId="4850CA76" w:rsidR="00C16CB7" w:rsidRPr="00C16CB7" w:rsidRDefault="00C16CB7" w:rsidP="00C16CB7">
      <w:pPr>
        <w:ind w:left="720"/>
        <w:rPr>
          <w:rFonts w:ascii="Calibri" w:hAnsi="Calibri" w:cs="Calibri"/>
        </w:rPr>
      </w:pPr>
      <w:r>
        <w:rPr>
          <w:rFonts w:ascii="Calibri" w:hAnsi="Calibri" w:cs="Calibri"/>
        </w:rPr>
        <w:t>S</w:t>
      </w:r>
      <w:r w:rsidRPr="00C16CB7">
        <w:rPr>
          <w:rFonts w:ascii="Calibri" w:hAnsi="Calibri" w:cs="Calibri"/>
        </w:rPr>
        <w:t>e alienta a los participantes a reflexionar sobre sus sentimientos y a evaluar la naturaleza pública del espacio urbano, el uso previsto del mismo y sus impresiones sobre la transitabilidad a pie y en bicicleta</w:t>
      </w:r>
      <w:r w:rsidRPr="00C16CB7">
        <w:rPr>
          <w:rFonts w:ascii="Calibri" w:hAnsi="Calibri" w:cs="Calibri"/>
        </w:rPr>
        <w:t xml:space="preserve"> </w:t>
      </w:r>
      <w:r>
        <w:rPr>
          <w:rFonts w:ascii="Calibri" w:hAnsi="Calibri" w:cs="Calibri"/>
        </w:rPr>
        <w:t>d</w:t>
      </w:r>
      <w:r w:rsidRPr="00C16CB7">
        <w:rPr>
          <w:rFonts w:ascii="Calibri" w:hAnsi="Calibri" w:cs="Calibri"/>
        </w:rPr>
        <w:t>urante estas visitas virtuales y durante la exhibición de videos reales</w:t>
      </w:r>
      <w:r>
        <w:rPr>
          <w:rFonts w:ascii="Calibri" w:hAnsi="Calibri" w:cs="Calibri"/>
        </w:rPr>
        <w:t>.</w:t>
      </w:r>
    </w:p>
    <w:p w14:paraId="223919D2" w14:textId="77777777" w:rsidR="00C16CB7" w:rsidRPr="00C16CB7" w:rsidRDefault="00C16CB7" w:rsidP="00C16CB7">
      <w:pPr>
        <w:numPr>
          <w:ilvl w:val="0"/>
          <w:numId w:val="1"/>
        </w:numPr>
        <w:rPr>
          <w:rFonts w:ascii="Calibri" w:hAnsi="Calibri" w:cs="Calibri"/>
        </w:rPr>
      </w:pPr>
      <w:r w:rsidRPr="00C16CB7">
        <w:rPr>
          <w:rFonts w:ascii="Calibri" w:hAnsi="Calibri" w:cs="Calibri"/>
          <w:lang w:val="en-GB"/>
        </w:rPr>
        <w:t xml:space="preserve">To avoid duplicate information, multimodal semantic items are synthesized to a single format while also minimizing the number of dimensions. </w:t>
      </w:r>
    </w:p>
    <w:p w14:paraId="26BB13C8" w14:textId="2B5C5E1A" w:rsidR="00C16CB7" w:rsidRPr="00C16CB7" w:rsidRDefault="00C16CB7" w:rsidP="00C16CB7">
      <w:pPr>
        <w:ind w:left="720"/>
        <w:rPr>
          <w:rFonts w:ascii="Calibri" w:hAnsi="Calibri" w:cs="Calibri"/>
        </w:rPr>
      </w:pPr>
      <w:r w:rsidRPr="00C16CB7">
        <w:rPr>
          <w:rFonts w:ascii="Calibri" w:hAnsi="Calibri" w:cs="Calibri"/>
        </w:rPr>
        <w:t>Para evitar la duplicación de información, los elementos semánticos multimodales se sintetizan en un formato único,</w:t>
      </w:r>
      <w:r>
        <w:rPr>
          <w:rFonts w:ascii="Calibri" w:hAnsi="Calibri" w:cs="Calibri"/>
        </w:rPr>
        <w:t xml:space="preserve"> mientras</w:t>
      </w:r>
      <w:r w:rsidRPr="00C16CB7">
        <w:rPr>
          <w:rFonts w:ascii="Calibri" w:hAnsi="Calibri" w:cs="Calibri"/>
        </w:rPr>
        <w:t xml:space="preserve"> se minimiza el número de dimensiones.</w:t>
      </w:r>
    </w:p>
    <w:p w14:paraId="472044FB" w14:textId="77777777" w:rsidR="00C16CB7" w:rsidRPr="00C16CB7" w:rsidRDefault="00C16CB7" w:rsidP="00C16CB7">
      <w:pPr>
        <w:numPr>
          <w:ilvl w:val="0"/>
          <w:numId w:val="1"/>
        </w:numPr>
        <w:rPr>
          <w:rFonts w:ascii="Calibri" w:hAnsi="Calibri" w:cs="Calibri"/>
        </w:rPr>
      </w:pPr>
      <w:r w:rsidRPr="00C16CB7">
        <w:rPr>
          <w:rFonts w:ascii="Calibri" w:hAnsi="Calibri" w:cs="Calibri"/>
          <w:lang w:val="en-GB"/>
        </w:rPr>
        <w:t xml:space="preserve">When water cools, or evaporates, its capacity to dissolve is reduced and the mineral salts that have not dissolved in it tend to separate from the liquid and stick to walls and surfaces. </w:t>
      </w:r>
    </w:p>
    <w:p w14:paraId="71F2AE07" w14:textId="1192C871" w:rsidR="00C16CB7" w:rsidRPr="00C16CB7" w:rsidRDefault="00C16CB7" w:rsidP="00C16CB7">
      <w:pPr>
        <w:ind w:left="720"/>
        <w:rPr>
          <w:rFonts w:ascii="Calibri" w:hAnsi="Calibri" w:cs="Calibri"/>
        </w:rPr>
      </w:pPr>
      <w:r w:rsidRPr="00C16CB7">
        <w:rPr>
          <w:rFonts w:ascii="Calibri" w:hAnsi="Calibri" w:cs="Calibri"/>
        </w:rPr>
        <w:t>Cuando el agua se enfría o se evapora, se reduce su capacidad de disolución y las sales minerales que no se han disuelto en ella tienden a separarse del líquido y a adherirse a paredes y superficies.</w:t>
      </w:r>
    </w:p>
    <w:p w14:paraId="0EB918E0" w14:textId="77777777" w:rsidR="00481B24" w:rsidRDefault="00C16CB7" w:rsidP="00C16CB7">
      <w:pPr>
        <w:numPr>
          <w:ilvl w:val="0"/>
          <w:numId w:val="1"/>
        </w:numPr>
        <w:rPr>
          <w:rFonts w:ascii="Calibri" w:hAnsi="Calibri" w:cs="Calibri"/>
        </w:rPr>
      </w:pPr>
      <w:r w:rsidRPr="00C16CB7">
        <w:rPr>
          <w:rFonts w:ascii="Calibri" w:hAnsi="Calibri" w:cs="Calibri"/>
          <w:lang w:val="en-GB"/>
        </w:rPr>
        <w:t xml:space="preserve">The capacity of elements built from composite materials is dependent on how the concrete and rebar interact. </w:t>
      </w:r>
      <w:r w:rsidRPr="00C16CB7">
        <w:rPr>
          <w:rFonts w:ascii="Calibri" w:hAnsi="Calibri" w:cs="Calibri"/>
        </w:rPr>
        <w:t xml:space="preserve">Steel expands when it corrodes. </w:t>
      </w:r>
    </w:p>
    <w:p w14:paraId="060B4299" w14:textId="6F399294" w:rsidR="00C16CB7" w:rsidRPr="00C16CB7" w:rsidRDefault="00C16CB7" w:rsidP="00481B24">
      <w:pPr>
        <w:ind w:left="720"/>
        <w:rPr>
          <w:rFonts w:ascii="Calibri" w:hAnsi="Calibri" w:cs="Calibri"/>
        </w:rPr>
      </w:pPr>
      <w:r w:rsidRPr="00C16CB7">
        <w:rPr>
          <w:rFonts w:ascii="Calibri" w:hAnsi="Calibri" w:cs="Calibri"/>
        </w:rPr>
        <w:t>La capacidad de los elementos construidos con materiales compuestos depende de cómo interactúan el hormigón y la barra de refuerzo. El acero se expande cuando se corroe.</w:t>
      </w:r>
    </w:p>
    <w:p w14:paraId="1DAC5A7C" w14:textId="77777777" w:rsidR="00481B24" w:rsidRPr="00481B24" w:rsidRDefault="00C16CB7" w:rsidP="00481B24">
      <w:pPr>
        <w:numPr>
          <w:ilvl w:val="0"/>
          <w:numId w:val="1"/>
        </w:numPr>
        <w:rPr>
          <w:rFonts w:ascii="Calibri" w:hAnsi="Calibri" w:cs="Calibri"/>
        </w:rPr>
      </w:pPr>
      <w:r w:rsidRPr="00C16CB7">
        <w:rPr>
          <w:rFonts w:ascii="Calibri" w:hAnsi="Calibri" w:cs="Calibri"/>
          <w:lang w:val="en-GB"/>
        </w:rPr>
        <w:t xml:space="preserve">The world’s finite resources are being rapidly depleted. More than a third of waste in global landfill is estimated to be of demolition and construction origin. </w:t>
      </w:r>
    </w:p>
    <w:p w14:paraId="7906AB64" w14:textId="52D3AD4E" w:rsidR="00C16CB7" w:rsidRPr="00C16CB7" w:rsidRDefault="00C16CB7" w:rsidP="00481B24">
      <w:pPr>
        <w:ind w:left="720"/>
        <w:rPr>
          <w:rFonts w:ascii="Calibri" w:hAnsi="Calibri" w:cs="Calibri"/>
        </w:rPr>
      </w:pPr>
      <w:r w:rsidRPr="00C16CB7">
        <w:rPr>
          <w:rFonts w:ascii="Calibri" w:hAnsi="Calibri" w:cs="Calibri"/>
        </w:rPr>
        <w:t xml:space="preserve">Los recursos finitos del mundo se están agotando rápidamente. </w:t>
      </w:r>
      <w:r w:rsidR="00481B24" w:rsidRPr="00481B24">
        <w:rPr>
          <w:rFonts w:ascii="Calibri" w:hAnsi="Calibri" w:cs="Calibri"/>
        </w:rPr>
        <w:t>S</w:t>
      </w:r>
      <w:r w:rsidRPr="00C16CB7">
        <w:rPr>
          <w:rFonts w:ascii="Calibri" w:hAnsi="Calibri" w:cs="Calibri"/>
        </w:rPr>
        <w:t>e estima que más de un tercio de los residuos en los vertederos globales proviene de la demolición y la construcción.</w:t>
      </w:r>
    </w:p>
    <w:p w14:paraId="0DF6EAE3" w14:textId="77777777" w:rsidR="00481B24" w:rsidRPr="00481B24" w:rsidRDefault="00C16CB7" w:rsidP="00C16CB7">
      <w:pPr>
        <w:numPr>
          <w:ilvl w:val="0"/>
          <w:numId w:val="1"/>
        </w:numPr>
        <w:rPr>
          <w:rFonts w:ascii="Calibri" w:hAnsi="Calibri" w:cs="Calibri"/>
        </w:rPr>
      </w:pPr>
      <w:r w:rsidRPr="00C16CB7">
        <w:rPr>
          <w:rFonts w:ascii="Calibri" w:hAnsi="Calibri" w:cs="Calibri"/>
          <w:lang w:val="en-GB"/>
        </w:rPr>
        <w:t xml:space="preserve">Flexicomb is inspired by nature – as you might guess from the name, the structure of this material is inspired by honeycombs. </w:t>
      </w:r>
    </w:p>
    <w:p w14:paraId="0FEA03EE" w14:textId="0DCD09A0" w:rsidR="00C16CB7" w:rsidRPr="00C16CB7" w:rsidRDefault="00C16CB7" w:rsidP="00481B24">
      <w:pPr>
        <w:ind w:left="720"/>
        <w:rPr>
          <w:rFonts w:ascii="Calibri" w:hAnsi="Calibri" w:cs="Calibri"/>
        </w:rPr>
      </w:pPr>
      <w:r w:rsidRPr="00C16CB7">
        <w:rPr>
          <w:rFonts w:ascii="Calibri" w:hAnsi="Calibri" w:cs="Calibri"/>
        </w:rPr>
        <w:t>El Flexicomb está inspirado por la naturaleza – como se podría suponer por el nombre, la estructura de este material está inspirada por los panales de abeja.</w:t>
      </w:r>
    </w:p>
    <w:p w14:paraId="1FA58AD1" w14:textId="4897A7D3" w:rsidR="00C16CB7" w:rsidRPr="00C16CB7" w:rsidRDefault="00C16CB7" w:rsidP="00C16CB7"/>
    <w:p w14:paraId="0DBEC2DA" w14:textId="77777777" w:rsidR="00481B24" w:rsidRPr="00481B24" w:rsidRDefault="00481B24" w:rsidP="00481B24">
      <w:pPr>
        <w:numPr>
          <w:ilvl w:val="0"/>
          <w:numId w:val="2"/>
        </w:numPr>
        <w:rPr>
          <w:rFonts w:ascii="Calibri" w:hAnsi="Calibri" w:cs="Calibri"/>
        </w:rPr>
      </w:pPr>
      <w:r w:rsidRPr="00481B24">
        <w:rPr>
          <w:rFonts w:ascii="Calibri" w:hAnsi="Calibri" w:cs="Calibri"/>
          <w:lang w:val="en-GB"/>
        </w:rPr>
        <w:t xml:space="preserve">The project is a conceptual concept promoting sustainability, optimising the building design, and minimising materials. Moreover, biomass, biomaterials, and carbon capture technologies are finely integrated. </w:t>
      </w:r>
    </w:p>
    <w:p w14:paraId="51D785DB" w14:textId="29A2C66E" w:rsidR="00481B24" w:rsidRPr="00481B24" w:rsidRDefault="00481B24" w:rsidP="00481B24">
      <w:pPr>
        <w:ind w:left="720"/>
        <w:rPr>
          <w:rFonts w:ascii="Calibri" w:hAnsi="Calibri" w:cs="Calibri"/>
        </w:rPr>
      </w:pPr>
      <w:r w:rsidRPr="00481B24">
        <w:rPr>
          <w:rFonts w:ascii="Calibri" w:hAnsi="Calibri" w:cs="Calibri"/>
        </w:rPr>
        <w:lastRenderedPageBreak/>
        <w:t xml:space="preserve">El proyecto es un concepto conceptual que promueve la sostenibilidad, optimiza el diseño del edificio y minimiza los materiales. Además, se integran </w:t>
      </w:r>
      <w:r>
        <w:rPr>
          <w:rFonts w:ascii="Calibri" w:hAnsi="Calibri" w:cs="Calibri"/>
        </w:rPr>
        <w:t xml:space="preserve">bien </w:t>
      </w:r>
      <w:r w:rsidRPr="00481B24">
        <w:rPr>
          <w:rFonts w:ascii="Calibri" w:hAnsi="Calibri" w:cs="Calibri"/>
        </w:rPr>
        <w:t>la biomasa, los biomateriales y las tecnologías de captura de carbono</w:t>
      </w:r>
      <w:r>
        <w:rPr>
          <w:rFonts w:ascii="Calibri" w:hAnsi="Calibri" w:cs="Calibri"/>
        </w:rPr>
        <w:t>.</w:t>
      </w:r>
      <w:r w:rsidRPr="00481B24">
        <w:rPr>
          <w:rFonts w:ascii="Calibri" w:hAnsi="Calibri" w:cs="Calibri"/>
        </w:rPr>
        <w:t xml:space="preserve"> </w:t>
      </w:r>
    </w:p>
    <w:p w14:paraId="63D7BEE3" w14:textId="77777777" w:rsidR="00481B24" w:rsidRPr="00481B24" w:rsidRDefault="00481B24" w:rsidP="00481B24">
      <w:pPr>
        <w:numPr>
          <w:ilvl w:val="0"/>
          <w:numId w:val="2"/>
        </w:numPr>
        <w:rPr>
          <w:rFonts w:ascii="Calibri" w:hAnsi="Calibri" w:cs="Calibri"/>
        </w:rPr>
      </w:pPr>
      <w:r w:rsidRPr="00481B24">
        <w:rPr>
          <w:rFonts w:ascii="Calibri" w:hAnsi="Calibri" w:cs="Calibri"/>
          <w:lang w:val="en-GB"/>
        </w:rPr>
        <w:t xml:space="preserve">Naturally, the material was immediately adopted by the military and optics industries. </w:t>
      </w:r>
    </w:p>
    <w:p w14:paraId="5436F940" w14:textId="6CE20DE3" w:rsidR="00481B24" w:rsidRPr="00481B24" w:rsidRDefault="00481B24" w:rsidP="00481B24">
      <w:pPr>
        <w:ind w:left="360" w:firstLine="348"/>
        <w:rPr>
          <w:rFonts w:ascii="Calibri" w:hAnsi="Calibri" w:cs="Calibri"/>
        </w:rPr>
      </w:pPr>
      <w:r w:rsidRPr="00481B24">
        <w:rPr>
          <w:rFonts w:ascii="Calibri" w:hAnsi="Calibri" w:cs="Calibri"/>
        </w:rPr>
        <w:t>Naturalmente, el material fue inmediatamente adoptado por las industrias militar y óptica.</w:t>
      </w:r>
    </w:p>
    <w:p w14:paraId="061F6688" w14:textId="77777777" w:rsidR="00481B24" w:rsidRPr="00481B24" w:rsidRDefault="00481B24" w:rsidP="00481B24">
      <w:pPr>
        <w:numPr>
          <w:ilvl w:val="0"/>
          <w:numId w:val="2"/>
        </w:numPr>
        <w:rPr>
          <w:rFonts w:ascii="Calibri" w:hAnsi="Calibri" w:cs="Calibri"/>
        </w:rPr>
      </w:pPr>
      <w:r w:rsidRPr="00481B24">
        <w:rPr>
          <w:rFonts w:ascii="Calibri" w:hAnsi="Calibri" w:cs="Calibri"/>
          <w:lang w:val="en-GB"/>
        </w:rPr>
        <w:t xml:space="preserve">The lifetime of the coating will be extended due to the passive film maintaining for a wider potential range. </w:t>
      </w:r>
    </w:p>
    <w:p w14:paraId="5C04EC28" w14:textId="577113D8" w:rsidR="00481B24" w:rsidRPr="00481B24" w:rsidRDefault="00481B24" w:rsidP="00481B24">
      <w:pPr>
        <w:ind w:left="720"/>
        <w:rPr>
          <w:rFonts w:ascii="Calibri" w:hAnsi="Calibri" w:cs="Calibri"/>
        </w:rPr>
      </w:pPr>
      <w:r w:rsidRPr="00481B24">
        <w:rPr>
          <w:rFonts w:ascii="Calibri" w:hAnsi="Calibri" w:cs="Calibri"/>
        </w:rPr>
        <w:t xml:space="preserve">La vida útil del recubrimiento se extenderá debido a la película pasiva </w:t>
      </w:r>
      <w:r>
        <w:rPr>
          <w:rFonts w:ascii="Calibri" w:hAnsi="Calibri" w:cs="Calibri"/>
        </w:rPr>
        <w:t xml:space="preserve">que </w:t>
      </w:r>
      <w:r w:rsidRPr="00481B24">
        <w:rPr>
          <w:rFonts w:ascii="Calibri" w:hAnsi="Calibri" w:cs="Calibri"/>
        </w:rPr>
        <w:t>se mantiene para un rango potencial más amplio.</w:t>
      </w:r>
    </w:p>
    <w:p w14:paraId="04707FAA" w14:textId="77777777" w:rsidR="00481B24" w:rsidRPr="00481B24" w:rsidRDefault="00481B24" w:rsidP="00481B24">
      <w:pPr>
        <w:numPr>
          <w:ilvl w:val="0"/>
          <w:numId w:val="2"/>
        </w:numPr>
        <w:rPr>
          <w:rFonts w:ascii="Calibri" w:hAnsi="Calibri" w:cs="Calibri"/>
        </w:rPr>
      </w:pPr>
      <w:r w:rsidRPr="00481B24">
        <w:rPr>
          <w:rFonts w:ascii="Calibri" w:hAnsi="Calibri" w:cs="Calibri"/>
          <w:lang w:val="en-GB"/>
        </w:rPr>
        <w:t xml:space="preserve">Dark matter is thought to be more abundant than normal matter. </w:t>
      </w:r>
    </w:p>
    <w:p w14:paraId="43E4A78D" w14:textId="281338A3" w:rsidR="00481B24" w:rsidRPr="00481B24" w:rsidRDefault="00481B24" w:rsidP="00481B24">
      <w:pPr>
        <w:ind w:left="720"/>
        <w:rPr>
          <w:rFonts w:ascii="Calibri" w:hAnsi="Calibri" w:cs="Calibri"/>
        </w:rPr>
      </w:pPr>
      <w:r w:rsidRPr="00481B24">
        <w:rPr>
          <w:rFonts w:ascii="Calibri" w:hAnsi="Calibri" w:cs="Calibri"/>
        </w:rPr>
        <w:t>Se cree que la materia oscura es más abundante que la materia normal.</w:t>
      </w:r>
    </w:p>
    <w:p w14:paraId="6BE174AD" w14:textId="77777777" w:rsidR="00481B24" w:rsidRPr="00481B24" w:rsidRDefault="00481B24" w:rsidP="00481B24">
      <w:pPr>
        <w:numPr>
          <w:ilvl w:val="0"/>
          <w:numId w:val="2"/>
        </w:numPr>
        <w:rPr>
          <w:rFonts w:ascii="Calibri" w:hAnsi="Calibri" w:cs="Calibri"/>
        </w:rPr>
      </w:pPr>
      <w:r w:rsidRPr="00481B24">
        <w:rPr>
          <w:rFonts w:ascii="Calibri" w:hAnsi="Calibri" w:cs="Calibri"/>
          <w:lang w:val="en-GB"/>
        </w:rPr>
        <w:t xml:space="preserve">Hexagonal panels dubbed HexChar were installed on an Audi dealership in Munich last year, marking the first time the product had been used on a building. </w:t>
      </w:r>
    </w:p>
    <w:p w14:paraId="35FCB114" w14:textId="6ADE43F1" w:rsidR="00481B24" w:rsidRPr="00481B24" w:rsidRDefault="00481B24" w:rsidP="00481B24">
      <w:pPr>
        <w:ind w:left="720"/>
        <w:rPr>
          <w:rFonts w:ascii="Calibri" w:hAnsi="Calibri" w:cs="Calibri"/>
        </w:rPr>
      </w:pPr>
      <w:r w:rsidRPr="00481B24">
        <w:rPr>
          <w:rFonts w:ascii="Calibri" w:hAnsi="Calibri" w:cs="Calibri"/>
        </w:rPr>
        <w:t>Paneles hexagonales apodados HexChar se instalaron en una concesionaria de Audi en Múnich el año pasado, lo que marca la primera vez que el producto se había usado en un edificio.</w:t>
      </w:r>
    </w:p>
    <w:p w14:paraId="78479237" w14:textId="77777777" w:rsidR="0011220E" w:rsidRPr="0011220E" w:rsidRDefault="00481B24" w:rsidP="00481B24">
      <w:pPr>
        <w:numPr>
          <w:ilvl w:val="0"/>
          <w:numId w:val="2"/>
        </w:numPr>
        <w:rPr>
          <w:rFonts w:ascii="Calibri" w:hAnsi="Calibri" w:cs="Calibri"/>
        </w:rPr>
      </w:pPr>
      <w:r w:rsidRPr="00481B24">
        <w:rPr>
          <w:rFonts w:ascii="Calibri" w:hAnsi="Calibri" w:cs="Calibri"/>
          <w:lang w:val="en-GB"/>
        </w:rPr>
        <w:t>Now, by combining metasurfaces and neural networks, images equivalent to those of a camera with six lenses and half a million times the size can be obtained.</w:t>
      </w:r>
    </w:p>
    <w:p w14:paraId="3A221279" w14:textId="37BA11BF" w:rsidR="00481B24" w:rsidRPr="00481B24" w:rsidRDefault="00481B24" w:rsidP="0011220E">
      <w:pPr>
        <w:ind w:left="720"/>
        <w:rPr>
          <w:rFonts w:ascii="Calibri" w:hAnsi="Calibri" w:cs="Calibri"/>
        </w:rPr>
      </w:pPr>
      <w:r w:rsidRPr="00481B24">
        <w:rPr>
          <w:rFonts w:ascii="Calibri" w:hAnsi="Calibri" w:cs="Calibri"/>
        </w:rPr>
        <w:t xml:space="preserve"> Ahora, al combinar metasuperficies y redes neuronales, se pueden obtener imágenes equivalentes a las de una cámara con seis lentes y medio millón de veces el tamaño.</w:t>
      </w:r>
    </w:p>
    <w:p w14:paraId="4FA471AE" w14:textId="77777777" w:rsidR="0011220E" w:rsidRPr="0011220E" w:rsidRDefault="00481B24" w:rsidP="00481B24">
      <w:pPr>
        <w:numPr>
          <w:ilvl w:val="0"/>
          <w:numId w:val="2"/>
        </w:numPr>
        <w:rPr>
          <w:rFonts w:ascii="Calibri" w:hAnsi="Calibri" w:cs="Calibri"/>
        </w:rPr>
      </w:pPr>
      <w:r w:rsidRPr="00481B24">
        <w:rPr>
          <w:rFonts w:ascii="Calibri" w:hAnsi="Calibri" w:cs="Calibri"/>
          <w:lang w:val="en-GB"/>
        </w:rPr>
        <w:t xml:space="preserve">Titanium dioxide has been found to decrease the corrosion rate. </w:t>
      </w:r>
    </w:p>
    <w:p w14:paraId="482B8D5D" w14:textId="6CC15345" w:rsidR="00481B24" w:rsidRPr="00481B24" w:rsidRDefault="00481B24" w:rsidP="0011220E">
      <w:pPr>
        <w:ind w:left="720"/>
        <w:rPr>
          <w:rFonts w:ascii="Calibri" w:hAnsi="Calibri" w:cs="Calibri"/>
        </w:rPr>
      </w:pPr>
      <w:r w:rsidRPr="00481B24">
        <w:rPr>
          <w:rFonts w:ascii="Calibri" w:hAnsi="Calibri" w:cs="Calibri"/>
        </w:rPr>
        <w:t>Se ha encontrado que el dióxido de titanio disminuye la tasa de corrosión.</w:t>
      </w:r>
    </w:p>
    <w:p w14:paraId="7F7D0449" w14:textId="77777777" w:rsidR="0011220E" w:rsidRPr="0011220E" w:rsidRDefault="00481B24" w:rsidP="00481B24">
      <w:pPr>
        <w:numPr>
          <w:ilvl w:val="0"/>
          <w:numId w:val="2"/>
        </w:numPr>
        <w:rPr>
          <w:rFonts w:ascii="Calibri" w:hAnsi="Calibri" w:cs="Calibri"/>
        </w:rPr>
      </w:pPr>
      <w:r w:rsidRPr="00481B24">
        <w:rPr>
          <w:rFonts w:ascii="Calibri" w:hAnsi="Calibri" w:cs="Calibri"/>
          <w:lang w:val="en-GB"/>
        </w:rPr>
        <w:t xml:space="preserve">Quantum particles are correlated in ways we can’t describe with everyday logic or language– they don’t communicate while also containing a hidden code, as Einstein had thought. </w:t>
      </w:r>
    </w:p>
    <w:p w14:paraId="49DB07B8" w14:textId="72AA048A" w:rsidR="00481B24" w:rsidRPr="00481B24" w:rsidRDefault="00481B24" w:rsidP="00481B24">
      <w:pPr>
        <w:numPr>
          <w:ilvl w:val="0"/>
          <w:numId w:val="2"/>
        </w:numPr>
        <w:rPr>
          <w:rFonts w:ascii="Calibri" w:hAnsi="Calibri" w:cs="Calibri"/>
        </w:rPr>
      </w:pPr>
      <w:r w:rsidRPr="00481B24">
        <w:rPr>
          <w:rFonts w:ascii="Calibri" w:hAnsi="Calibri" w:cs="Calibri"/>
        </w:rPr>
        <w:t>Las partículas cuánticas se correlacionan en formas que no podemos describir con la lógica o el lenguaje cotidiano; no se comunican y, al mismo tiempo, contienen un código oculto, como Einstein había pensado.</w:t>
      </w:r>
    </w:p>
    <w:p w14:paraId="72C3FD00" w14:textId="0BA0EA07" w:rsidR="00481B24" w:rsidRPr="00481B24" w:rsidRDefault="00481B24" w:rsidP="00481B24">
      <w:pPr>
        <w:rPr>
          <w:rFonts w:ascii="Calibri" w:hAnsi="Calibri" w:cs="Calibri"/>
        </w:rPr>
      </w:pPr>
    </w:p>
    <w:p w14:paraId="63CDDD10" w14:textId="77777777" w:rsidR="00481B24" w:rsidRPr="00481B24" w:rsidRDefault="00481B24" w:rsidP="00481B24">
      <w:pPr>
        <w:rPr>
          <w:rFonts w:ascii="Calibri" w:hAnsi="Calibri" w:cs="Calibri"/>
        </w:rPr>
      </w:pPr>
      <w:r w:rsidRPr="00481B24">
        <w:rPr>
          <w:rFonts w:ascii="Calibri" w:hAnsi="Calibri" w:cs="Calibri"/>
        </w:rPr>
        <w:lastRenderedPageBreak/>
        <w:t>II. ELIPSIS</w:t>
      </w:r>
    </w:p>
    <w:p w14:paraId="7D2D50EB"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 xml:space="preserve">The developer of the project is Category Company, and once built, the project will be turned over to Common, a third-party management firm. </w:t>
      </w:r>
    </w:p>
    <w:p w14:paraId="6BA69696" w14:textId="3708CB54" w:rsidR="00481B24" w:rsidRPr="00481B24" w:rsidRDefault="00481B24" w:rsidP="0011220E">
      <w:pPr>
        <w:ind w:left="720"/>
        <w:rPr>
          <w:rFonts w:ascii="Calibri" w:hAnsi="Calibri" w:cs="Calibri"/>
        </w:rPr>
      </w:pPr>
      <w:r w:rsidRPr="00481B24">
        <w:rPr>
          <w:rFonts w:ascii="Calibri" w:hAnsi="Calibri" w:cs="Calibri"/>
        </w:rPr>
        <w:t>El desarrollador del proyecto es Category Company y, una vez que se construya, el proyecto se entregará a Common, una empresa externa</w:t>
      </w:r>
      <w:r w:rsidR="0011220E">
        <w:rPr>
          <w:rFonts w:ascii="Calibri" w:hAnsi="Calibri" w:cs="Calibri"/>
        </w:rPr>
        <w:t>/tercerizada</w:t>
      </w:r>
      <w:r w:rsidRPr="00481B24">
        <w:rPr>
          <w:rFonts w:ascii="Calibri" w:hAnsi="Calibri" w:cs="Calibri"/>
        </w:rPr>
        <w:t>.</w:t>
      </w:r>
    </w:p>
    <w:p w14:paraId="6196750D"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 xml:space="preserve">There are many options in the field of vision and the choice of a type of system depends on the application the cobot has to perform. The difference is in cost, flexibility and ease of use. As said, there are two types of camera types; 2D and 3D. </w:t>
      </w:r>
    </w:p>
    <w:p w14:paraId="70EBE848" w14:textId="676D27A3" w:rsidR="00481B24" w:rsidRPr="00481B24" w:rsidRDefault="00481B24" w:rsidP="0011220E">
      <w:pPr>
        <w:ind w:left="720"/>
        <w:rPr>
          <w:rFonts w:ascii="Calibri" w:hAnsi="Calibri" w:cs="Calibri"/>
        </w:rPr>
      </w:pPr>
      <w:r w:rsidRPr="00481B24">
        <w:rPr>
          <w:rFonts w:ascii="Calibri" w:hAnsi="Calibri" w:cs="Calibri"/>
        </w:rPr>
        <w:t>Existen muchas opciones en el campo de la visión y la elección de un tipo de sistema depende de la aplicación que el cobot tenga que realizar. La diferencia está en el costo, la flexibilidad y la facilidad de uso. Como se dijo, hay dos tipos de cámaras: 2D y 3D.</w:t>
      </w:r>
    </w:p>
    <w:p w14:paraId="209AFB7F"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These positions are maintained until changed by subsequent events in the process.</w:t>
      </w:r>
    </w:p>
    <w:p w14:paraId="253B12A9" w14:textId="21E5C0CC" w:rsidR="00481B24" w:rsidRPr="00481B24" w:rsidRDefault="00481B24" w:rsidP="0011220E">
      <w:pPr>
        <w:ind w:left="720"/>
        <w:rPr>
          <w:rFonts w:ascii="Calibri" w:hAnsi="Calibri" w:cs="Calibri"/>
        </w:rPr>
      </w:pPr>
      <w:r w:rsidRPr="00481B24">
        <w:rPr>
          <w:rFonts w:ascii="Calibri" w:hAnsi="Calibri" w:cs="Calibri"/>
        </w:rPr>
        <w:t xml:space="preserve">Estas posiciones se mantienen hasta que sean cambiadas por eventos subsiguientes en el proceso. </w:t>
      </w:r>
    </w:p>
    <w:p w14:paraId="63FD88FD" w14:textId="77777777" w:rsidR="0011220E" w:rsidRDefault="00481B24" w:rsidP="00481B24">
      <w:pPr>
        <w:numPr>
          <w:ilvl w:val="0"/>
          <w:numId w:val="3"/>
        </w:numPr>
        <w:rPr>
          <w:rFonts w:ascii="Calibri" w:hAnsi="Calibri" w:cs="Calibri"/>
        </w:rPr>
      </w:pPr>
      <w:r w:rsidRPr="00481B24">
        <w:rPr>
          <w:rFonts w:ascii="Calibri" w:hAnsi="Calibri" w:cs="Calibri"/>
          <w:lang w:val="en-GB"/>
        </w:rPr>
        <w:t xml:space="preserve">When optimising the possible application, they pay minimal attention to the tasks of the production employee. </w:t>
      </w:r>
      <w:r w:rsidRPr="00481B24">
        <w:rPr>
          <w:rFonts w:ascii="Calibri" w:hAnsi="Calibri" w:cs="Calibri"/>
        </w:rPr>
        <w:t xml:space="preserve">They are instructed and supported where necessary. </w:t>
      </w:r>
    </w:p>
    <w:p w14:paraId="6647A4A6" w14:textId="073A0E48" w:rsidR="00481B24" w:rsidRPr="00481B24" w:rsidRDefault="00481B24" w:rsidP="0011220E">
      <w:pPr>
        <w:ind w:left="720"/>
        <w:rPr>
          <w:rFonts w:ascii="Calibri" w:hAnsi="Calibri" w:cs="Calibri"/>
        </w:rPr>
      </w:pPr>
      <w:r w:rsidRPr="00481B24">
        <w:rPr>
          <w:rFonts w:ascii="Calibri" w:hAnsi="Calibri" w:cs="Calibri"/>
        </w:rPr>
        <w:t xml:space="preserve">Al optimizar la posible aplicación, </w:t>
      </w:r>
      <w:r w:rsidR="0011220E">
        <w:rPr>
          <w:rFonts w:ascii="Calibri" w:hAnsi="Calibri" w:cs="Calibri"/>
        </w:rPr>
        <w:t>(</w:t>
      </w:r>
      <w:r w:rsidRPr="00481B24">
        <w:rPr>
          <w:rFonts w:ascii="Calibri" w:hAnsi="Calibri" w:cs="Calibri"/>
        </w:rPr>
        <w:t>ellos</w:t>
      </w:r>
      <w:r w:rsidR="0011220E">
        <w:rPr>
          <w:rFonts w:ascii="Calibri" w:hAnsi="Calibri" w:cs="Calibri"/>
        </w:rPr>
        <w:t>)</w:t>
      </w:r>
      <w:r w:rsidRPr="00481B24">
        <w:rPr>
          <w:rFonts w:ascii="Calibri" w:hAnsi="Calibri" w:cs="Calibri"/>
        </w:rPr>
        <w:t xml:space="preserve"> prestan mínima atención a las tareas del empleado de producción. Se los instruye y apoya donde sea necesario.</w:t>
      </w:r>
    </w:p>
    <w:p w14:paraId="69014CB6"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 xml:space="preserve">Considering balancing exploration and exploitation, the author presented an online algorithm which promotes employees that have not been fully explored while optimizing the long-term platform utility with a limited Budget. </w:t>
      </w:r>
    </w:p>
    <w:p w14:paraId="65846A8A" w14:textId="78F8A7F6" w:rsidR="00481B24" w:rsidRPr="00481B24" w:rsidRDefault="0011220E" w:rsidP="0011220E">
      <w:pPr>
        <w:ind w:left="720"/>
        <w:rPr>
          <w:rFonts w:ascii="Calibri" w:hAnsi="Calibri" w:cs="Calibri"/>
        </w:rPr>
      </w:pPr>
      <w:r>
        <w:rPr>
          <w:rFonts w:ascii="Calibri" w:hAnsi="Calibri" w:cs="Calibri"/>
        </w:rPr>
        <w:t>C</w:t>
      </w:r>
      <w:r w:rsidR="00481B24" w:rsidRPr="00481B24">
        <w:rPr>
          <w:rFonts w:ascii="Calibri" w:hAnsi="Calibri" w:cs="Calibri"/>
        </w:rPr>
        <w:t>onsidera</w:t>
      </w:r>
      <w:r>
        <w:rPr>
          <w:rFonts w:ascii="Calibri" w:hAnsi="Calibri" w:cs="Calibri"/>
        </w:rPr>
        <w:t>ndo</w:t>
      </w:r>
      <w:r w:rsidR="00481B24" w:rsidRPr="00481B24">
        <w:rPr>
          <w:rFonts w:ascii="Calibri" w:hAnsi="Calibri" w:cs="Calibri"/>
        </w:rPr>
        <w:t xml:space="preserve"> el equilibrio entre exploración y explotación, el autor presentó un algoritmo en línea que promueve a los empleados que no se han explorado completamente mientras optimiza la utilidad de la plataforma a largo plazo con un presupuesto limitado.</w:t>
      </w:r>
    </w:p>
    <w:p w14:paraId="09C803E6"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 xml:space="preserve">The data required to satisfy the service requirement are acquired from reputable sources if accessible and other untrusted sources. </w:t>
      </w:r>
    </w:p>
    <w:p w14:paraId="23F8221A" w14:textId="7650833F" w:rsidR="00481B24" w:rsidRPr="00481B24" w:rsidRDefault="00481B24" w:rsidP="0011220E">
      <w:pPr>
        <w:ind w:left="720"/>
        <w:rPr>
          <w:rFonts w:ascii="Calibri" w:hAnsi="Calibri" w:cs="Calibri"/>
        </w:rPr>
      </w:pPr>
      <w:r w:rsidRPr="00481B24">
        <w:rPr>
          <w:rFonts w:ascii="Calibri" w:hAnsi="Calibri" w:cs="Calibri"/>
        </w:rPr>
        <w:t>Los datos requeridos para satisfacer el requisito del servicio se adquieren de fuentes confiables, si están accesibles, y de otras fuentes no confiables.</w:t>
      </w:r>
    </w:p>
    <w:p w14:paraId="0EA097EE" w14:textId="77777777" w:rsidR="0011220E" w:rsidRPr="0011220E" w:rsidRDefault="00481B24" w:rsidP="00481B24">
      <w:pPr>
        <w:numPr>
          <w:ilvl w:val="0"/>
          <w:numId w:val="3"/>
        </w:numPr>
        <w:rPr>
          <w:rFonts w:ascii="Calibri" w:hAnsi="Calibri" w:cs="Calibri"/>
        </w:rPr>
      </w:pPr>
      <w:r w:rsidRPr="00481B24">
        <w:rPr>
          <w:rFonts w:ascii="Calibri" w:hAnsi="Calibri" w:cs="Calibri"/>
          <w:lang w:val="en-GB"/>
        </w:rPr>
        <w:t xml:space="preserve">Dissimilar metals should not be connected to each other unless separated by a dielectric fitting. </w:t>
      </w:r>
    </w:p>
    <w:p w14:paraId="0140FD7D" w14:textId="6478E8A4" w:rsidR="00481B24" w:rsidRPr="00481B24" w:rsidRDefault="00481B24" w:rsidP="0011220E">
      <w:pPr>
        <w:ind w:left="720"/>
        <w:rPr>
          <w:rFonts w:ascii="Calibri" w:hAnsi="Calibri" w:cs="Calibri"/>
        </w:rPr>
      </w:pPr>
      <w:r w:rsidRPr="00481B24">
        <w:rPr>
          <w:rFonts w:ascii="Calibri" w:hAnsi="Calibri" w:cs="Calibri"/>
        </w:rPr>
        <w:lastRenderedPageBreak/>
        <w:t xml:space="preserve">Los metales </w:t>
      </w:r>
      <w:r w:rsidR="0011220E">
        <w:rPr>
          <w:rFonts w:ascii="Calibri" w:hAnsi="Calibri" w:cs="Calibri"/>
        </w:rPr>
        <w:t>diferentes</w:t>
      </w:r>
      <w:r w:rsidRPr="00481B24">
        <w:rPr>
          <w:rFonts w:ascii="Calibri" w:hAnsi="Calibri" w:cs="Calibri"/>
        </w:rPr>
        <w:t xml:space="preserve"> no deberían conectarse entre sí a menos que estén separados por un </w:t>
      </w:r>
      <w:r w:rsidR="0011220E">
        <w:rPr>
          <w:rFonts w:ascii="Calibri" w:hAnsi="Calibri" w:cs="Calibri"/>
        </w:rPr>
        <w:t>adaptador/accesorio</w:t>
      </w:r>
      <w:r w:rsidRPr="00481B24">
        <w:rPr>
          <w:rFonts w:ascii="Calibri" w:hAnsi="Calibri" w:cs="Calibri"/>
        </w:rPr>
        <w:t xml:space="preserve"> dieléctrico.</w:t>
      </w:r>
    </w:p>
    <w:p w14:paraId="3549672C" w14:textId="05C68059" w:rsidR="00481B24" w:rsidRDefault="008444F6" w:rsidP="00481B24">
      <w:pPr>
        <w:rPr>
          <w:rFonts w:ascii="Calibri" w:hAnsi="Calibri" w:cs="Calibri"/>
        </w:rPr>
      </w:pPr>
      <w:r>
        <w:rPr>
          <w:rFonts w:ascii="Calibri" w:hAnsi="Calibri" w:cs="Calibri"/>
        </w:rPr>
        <w:t>TEXTO</w:t>
      </w:r>
    </w:p>
    <w:tbl>
      <w:tblPr>
        <w:tblStyle w:val="Tablaconcuadrcula"/>
        <w:tblW w:w="0" w:type="auto"/>
        <w:tblLook w:val="04A0" w:firstRow="1" w:lastRow="0" w:firstColumn="1" w:lastColumn="0" w:noHBand="0" w:noVBand="1"/>
      </w:tblPr>
      <w:tblGrid>
        <w:gridCol w:w="843"/>
        <w:gridCol w:w="7622"/>
      </w:tblGrid>
      <w:tr w:rsidR="008444F6" w:rsidRPr="008444F6" w14:paraId="0C2DC429" w14:textId="77777777" w:rsidTr="00690EDA">
        <w:trPr>
          <w:cantSplit/>
          <w:trHeight w:val="1075"/>
        </w:trPr>
        <w:tc>
          <w:tcPr>
            <w:tcW w:w="843" w:type="dxa"/>
            <w:shd w:val="clear" w:color="auto" w:fill="B7D4EF" w:themeFill="text2" w:themeFillTint="33"/>
            <w:textDirection w:val="btLr"/>
            <w:vAlign w:val="center"/>
          </w:tcPr>
          <w:p w14:paraId="2BDF2F87"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ind w:left="113" w:right="113"/>
              <w:jc w:val="center"/>
              <w:outlineLvl w:val="0"/>
              <w:rPr>
                <w:rFonts w:asciiTheme="minorHAnsi" w:hAnsiTheme="minorHAnsi" w:cstheme="minorHAnsi"/>
                <w:b/>
                <w:bCs/>
                <w:spacing w:val="13"/>
                <w:kern w:val="36"/>
                <w:sz w:val="32"/>
                <w:szCs w:val="32"/>
              </w:rPr>
            </w:pPr>
            <w:r w:rsidRPr="002355B8">
              <w:rPr>
                <w:rFonts w:asciiTheme="minorHAnsi" w:hAnsiTheme="minorHAnsi" w:cstheme="minorHAnsi"/>
                <w:b/>
                <w:bCs/>
                <w:spacing w:val="13"/>
                <w:kern w:val="36"/>
                <w:sz w:val="32"/>
                <w:szCs w:val="32"/>
              </w:rPr>
              <w:t>Petróleos-Arquitectura-Civil-LCC</w:t>
            </w:r>
          </w:p>
        </w:tc>
        <w:tc>
          <w:tcPr>
            <w:tcW w:w="7622" w:type="dxa"/>
            <w:shd w:val="clear" w:color="auto" w:fill="B7D4EF" w:themeFill="text2" w:themeFillTint="33"/>
            <w:vAlign w:val="center"/>
          </w:tcPr>
          <w:p w14:paraId="2C2F0FC2"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jc w:val="center"/>
              <w:outlineLvl w:val="0"/>
              <w:rPr>
                <w:rFonts w:asciiTheme="minorHAnsi" w:hAnsiTheme="minorHAnsi" w:cstheme="minorHAnsi"/>
                <w:b/>
                <w:bCs/>
                <w:spacing w:val="13"/>
                <w:kern w:val="36"/>
                <w:sz w:val="32"/>
                <w:szCs w:val="32"/>
                <w:lang w:val="en-GB"/>
              </w:rPr>
            </w:pPr>
            <w:r w:rsidRPr="002355B8">
              <w:rPr>
                <w:rFonts w:asciiTheme="minorHAnsi" w:hAnsiTheme="minorHAnsi" w:cstheme="minorHAnsi"/>
                <w:b/>
                <w:bCs/>
                <w:spacing w:val="13"/>
                <w:kern w:val="36"/>
                <w:sz w:val="32"/>
                <w:szCs w:val="32"/>
                <w:lang w:val="en-GB"/>
              </w:rPr>
              <w:t>Superman-like alloy defies laws of heat, withstands 400 Kelvin with zero expansion</w:t>
            </w:r>
          </w:p>
          <w:p w14:paraId="247C446B"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jc w:val="center"/>
              <w:outlineLvl w:val="4"/>
              <w:rPr>
                <w:rFonts w:asciiTheme="minorHAnsi" w:hAnsiTheme="minorHAnsi" w:cstheme="minorHAnsi"/>
                <w:color w:val="4A4A4E"/>
                <w:sz w:val="29"/>
                <w:szCs w:val="29"/>
                <w:lang w:val="en-GB"/>
              </w:rPr>
            </w:pPr>
            <w:r w:rsidRPr="002355B8">
              <w:rPr>
                <w:rFonts w:asciiTheme="minorHAnsi" w:hAnsiTheme="minorHAnsi" w:cstheme="minorHAnsi"/>
                <w:color w:val="4A4A4E"/>
                <w:sz w:val="29"/>
                <w:szCs w:val="29"/>
                <w:lang w:val="en-GB"/>
              </w:rPr>
              <w:t>The pyrochlore magnet’s exceptional performance is due to its non-uniform structure.</w:t>
            </w:r>
          </w:p>
          <w:p w14:paraId="4E598686"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jc w:val="center"/>
              <w:rPr>
                <w:rFonts w:asciiTheme="minorHAnsi" w:hAnsiTheme="minorHAnsi" w:cstheme="minorHAnsi"/>
                <w:sz w:val="17"/>
                <w:szCs w:val="17"/>
                <w:lang w:val="en-GB"/>
              </w:rPr>
            </w:pPr>
            <w:r w:rsidRPr="002355B8">
              <w:rPr>
                <w:rFonts w:cstheme="minorHAnsi"/>
                <w:noProof/>
                <w:sz w:val="17"/>
                <w:szCs w:val="17"/>
              </w:rPr>
              <w:drawing>
                <wp:anchor distT="0" distB="0" distL="114300" distR="114300" simplePos="0" relativeHeight="251659264" behindDoc="0" locked="0" layoutInCell="1" allowOverlap="1" wp14:anchorId="222662AD" wp14:editId="35A44ABC">
                  <wp:simplePos x="0" y="0"/>
                  <wp:positionH relativeFrom="column">
                    <wp:posOffset>71587</wp:posOffset>
                  </wp:positionH>
                  <wp:positionV relativeFrom="paragraph">
                    <wp:posOffset>128270</wp:posOffset>
                  </wp:positionV>
                  <wp:extent cx="2785745" cy="155321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785745" cy="15532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2355B8">
                <w:rPr>
                  <w:rFonts w:asciiTheme="minorHAnsi" w:hAnsiTheme="minorHAnsi" w:cstheme="minorHAnsi"/>
                  <w:color w:val="0000FF"/>
                  <w:sz w:val="17"/>
                  <w:szCs w:val="17"/>
                  <w:u w:val="single"/>
                  <w:bdr w:val="single" w:sz="2" w:space="0" w:color="EBEBEB" w:frame="1"/>
                  <w:lang w:val="en-GB"/>
                </w:rPr>
                <w:t>TU Wien</w:t>
              </w:r>
            </w:hyperlink>
            <w:r w:rsidRPr="002355B8">
              <w:rPr>
                <w:rFonts w:asciiTheme="minorHAnsi" w:hAnsiTheme="minorHAnsi" w:cstheme="minorHAnsi"/>
                <w:sz w:val="17"/>
                <w:szCs w:val="17"/>
                <w:lang w:val="en-GB"/>
              </w:rPr>
              <w:t>  </w:t>
            </w:r>
            <w:r w:rsidRPr="002355B8">
              <w:rPr>
                <w:rFonts w:cstheme="minorHAnsi"/>
                <w:noProof/>
              </w:rPr>
              <mc:AlternateContent>
                <mc:Choice Requires="wps">
                  <w:drawing>
                    <wp:inline distT="0" distB="0" distL="0" distR="0" wp14:anchorId="7AD3D780" wp14:editId="2BFF3519">
                      <wp:extent cx="301625" cy="301625"/>
                      <wp:effectExtent l="0" t="0" r="0" b="0"/>
                      <wp:docPr id="7" name="Rectángulo 7" descr="C:\Users\Stella.Pellicer\Documents\AA-INGENIER%C3%8DA\A-T%C3%89CNICO\CUADERNILLOS\2025\IE-19.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A73191" id="Rectángulo 7"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5B8AB1B9"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lang w:val="en-GB"/>
              </w:rPr>
            </w:pPr>
            <w:r w:rsidRPr="002355B8">
              <w:rPr>
                <w:rFonts w:asciiTheme="minorHAnsi" w:hAnsiTheme="minorHAnsi" w:cstheme="minorHAnsi"/>
                <w:spacing w:val="2"/>
                <w:lang w:val="en-GB"/>
              </w:rPr>
              <w:t>Things are known to expand when they get hot. Bridges, roads, and even the Eiffel Tower grow a little taller in the summer.</w:t>
            </w:r>
          </w:p>
          <w:p w14:paraId="72D0E763"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sz w:val="16"/>
                <w:szCs w:val="16"/>
                <w:lang w:val="en-GB"/>
              </w:rPr>
            </w:pPr>
          </w:p>
          <w:p w14:paraId="5349B15B"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lang w:val="en-GB"/>
              </w:rPr>
            </w:pPr>
            <w:r w:rsidRPr="002355B8">
              <w:rPr>
                <w:rFonts w:asciiTheme="minorHAnsi" w:hAnsiTheme="minorHAnsi" w:cstheme="minorHAnsi"/>
                <w:spacing w:val="2"/>
                <w:lang w:val="en-GB"/>
              </w:rPr>
              <w:t>The Eiffel Tower’s height changes by 10 to 15 centimeters between summer and winter due to thermal expansion. It’s taller in the summer when the metal is warmer and expands.</w:t>
            </w:r>
          </w:p>
          <w:p w14:paraId="4D25DB95"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sz w:val="16"/>
                <w:szCs w:val="16"/>
                <w:lang w:val="en-GB"/>
              </w:rPr>
            </w:pPr>
          </w:p>
          <w:p w14:paraId="4065AFB5"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lang w:val="en-GB"/>
              </w:rPr>
            </w:pPr>
            <w:r w:rsidRPr="002355B8">
              <w:rPr>
                <w:rFonts w:asciiTheme="minorHAnsi" w:hAnsiTheme="minorHAnsi" w:cstheme="minorHAnsi"/>
                <w:spacing w:val="2"/>
                <w:lang w:val="en-GB"/>
              </w:rPr>
              <w:t>However, this expansion can be a real problem for many technologies like precision instruments or spacecraft.</w:t>
            </w:r>
          </w:p>
          <w:p w14:paraId="18127EA9"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sz w:val="16"/>
                <w:szCs w:val="16"/>
                <w:lang w:val="en-GB"/>
              </w:rPr>
            </w:pPr>
          </w:p>
          <w:p w14:paraId="1891CCF3"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lang w:val="en-GB"/>
              </w:rPr>
            </w:pPr>
            <w:r w:rsidRPr="002355B8">
              <w:rPr>
                <w:rFonts w:asciiTheme="minorHAnsi" w:hAnsiTheme="minorHAnsi" w:cstheme="minorHAnsi"/>
                <w:spacing w:val="2"/>
                <w:lang w:val="en-GB"/>
              </w:rPr>
              <w:t>Researchers at TU Wien in Vienna teamed up with experimentalists at the University of Science and Technology Beijing to unravel Invar’s secret using computer simulations.</w:t>
            </w:r>
          </w:p>
          <w:p w14:paraId="2C70388E"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sz w:val="16"/>
                <w:szCs w:val="16"/>
                <w:lang w:val="en-GB"/>
              </w:rPr>
            </w:pPr>
          </w:p>
          <w:p w14:paraId="683674DA"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jc w:val="center"/>
              <w:rPr>
                <w:rFonts w:asciiTheme="minorHAnsi" w:hAnsiTheme="minorHAnsi" w:cstheme="minorHAnsi"/>
                <w:spacing w:val="2"/>
                <w:lang w:val="en-GB"/>
              </w:rPr>
            </w:pPr>
            <w:r w:rsidRPr="002355B8">
              <w:rPr>
                <w:rFonts w:asciiTheme="minorHAnsi" w:hAnsiTheme="minorHAnsi" w:cstheme="minorHAnsi"/>
                <w:spacing w:val="2"/>
                <w:lang w:val="en-GB"/>
              </w:rPr>
              <w:t>“</w:t>
            </w:r>
            <w:r w:rsidRPr="002355B8">
              <w:rPr>
                <w:rFonts w:asciiTheme="minorHAnsi" w:hAnsiTheme="minorHAnsi" w:cstheme="minorHAnsi"/>
                <w:lang w:val="en-GB"/>
              </w:rPr>
              <w:t>Metal usually expands when heated</w:t>
            </w:r>
            <w:r w:rsidRPr="002355B8">
              <w:rPr>
                <w:rFonts w:asciiTheme="minorHAnsi" w:hAnsiTheme="minorHAnsi" w:cstheme="minorHAnsi"/>
                <w:spacing w:val="2"/>
                <w:lang w:val="en-GB"/>
              </w:rPr>
              <w:t xml:space="preserve"> and the atoms tend to move – and when the atoms move more, they need more space. The average distance between them increases,” explained Sergii Khmelevskyi from the Vienna Scientific Cluster (VSC) Research Centre at TU Wien.</w:t>
            </w:r>
          </w:p>
        </w:tc>
      </w:tr>
      <w:tr w:rsidR="008444F6" w:rsidRPr="007D7B31" w14:paraId="3681870A" w14:textId="77777777" w:rsidTr="00690EDA">
        <w:trPr>
          <w:cantSplit/>
          <w:trHeight w:val="1075"/>
        </w:trPr>
        <w:tc>
          <w:tcPr>
            <w:tcW w:w="843" w:type="dxa"/>
            <w:shd w:val="clear" w:color="auto" w:fill="B7D4EF" w:themeFill="text2" w:themeFillTint="33"/>
            <w:textDirection w:val="btLr"/>
            <w:vAlign w:val="center"/>
          </w:tcPr>
          <w:p w14:paraId="52CB2120"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ind w:left="113" w:right="113"/>
              <w:jc w:val="center"/>
              <w:outlineLvl w:val="0"/>
              <w:rPr>
                <w:rFonts w:asciiTheme="minorHAnsi" w:hAnsiTheme="minorHAnsi" w:cstheme="minorHAnsi"/>
                <w:b/>
                <w:bCs/>
                <w:spacing w:val="13"/>
                <w:kern w:val="36"/>
                <w:sz w:val="32"/>
                <w:szCs w:val="32"/>
              </w:rPr>
            </w:pPr>
            <w:r w:rsidRPr="002355B8">
              <w:rPr>
                <w:rFonts w:asciiTheme="minorHAnsi" w:hAnsiTheme="minorHAnsi" w:cstheme="minorHAnsi"/>
                <w:b/>
                <w:bCs/>
                <w:spacing w:val="13"/>
                <w:kern w:val="36"/>
                <w:sz w:val="32"/>
                <w:szCs w:val="32"/>
              </w:rPr>
              <w:lastRenderedPageBreak/>
              <w:t>Industrial - Mecatrónica</w:t>
            </w:r>
          </w:p>
        </w:tc>
        <w:tc>
          <w:tcPr>
            <w:tcW w:w="7622" w:type="dxa"/>
            <w:shd w:val="clear" w:color="auto" w:fill="B7D4EF" w:themeFill="text2" w:themeFillTint="33"/>
          </w:tcPr>
          <w:p w14:paraId="55C2A65C"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outlineLvl w:val="1"/>
              <w:rPr>
                <w:rFonts w:asciiTheme="minorHAnsi" w:hAnsiTheme="minorHAnsi" w:cstheme="minorHAnsi"/>
                <w:b/>
                <w:bCs/>
                <w:sz w:val="32"/>
                <w:szCs w:val="32"/>
                <w:lang w:val="en-GB"/>
              </w:rPr>
            </w:pPr>
            <w:r w:rsidRPr="002355B8">
              <w:rPr>
                <w:rFonts w:asciiTheme="minorHAnsi" w:hAnsiTheme="minorHAnsi" w:cstheme="minorHAnsi"/>
                <w:spacing w:val="2"/>
                <w:lang w:val="en-GB"/>
              </w:rPr>
              <w:tab/>
            </w:r>
            <w:r w:rsidRPr="002355B8">
              <w:rPr>
                <w:rFonts w:asciiTheme="minorHAnsi" w:hAnsiTheme="minorHAnsi" w:cstheme="minorHAnsi"/>
                <w:b/>
                <w:bCs/>
                <w:sz w:val="32"/>
                <w:szCs w:val="32"/>
                <w:lang w:val="en-GB"/>
              </w:rPr>
              <w:t>Pyrochlore magnet’s less thermal expansion</w:t>
            </w:r>
          </w:p>
          <w:p w14:paraId="2774FA2E"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lang w:val="en-GB"/>
              </w:rPr>
            </w:pPr>
            <w:r w:rsidRPr="002355B8">
              <w:rPr>
                <w:rFonts w:asciiTheme="minorHAnsi" w:hAnsiTheme="minorHAnsi" w:cstheme="minorHAnsi"/>
                <w:spacing w:val="2"/>
                <w:lang w:val="en-GB"/>
              </w:rPr>
              <w:t>The research began with an investigation into Invar’s unusual property of low thermal expansion. They found that its magnetic properties are the key to its stability.</w:t>
            </w:r>
          </w:p>
          <w:p w14:paraId="4DAE799F"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sz w:val="16"/>
                <w:szCs w:val="16"/>
                <w:lang w:val="en-GB"/>
              </w:rPr>
            </w:pPr>
          </w:p>
          <w:p w14:paraId="397CAA78"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lang w:val="en-GB"/>
              </w:rPr>
            </w:pPr>
            <w:r w:rsidRPr="002355B8">
              <w:rPr>
                <w:rFonts w:asciiTheme="minorHAnsi" w:hAnsiTheme="minorHAnsi" w:cstheme="minorHAnsi"/>
                <w:spacing w:val="2"/>
                <w:lang w:val="en-GB"/>
              </w:rPr>
              <w:t xml:space="preserve">“The effect is due to certain electrons changing their state as the temperature rises. The magnetic order in the material decreases, </w:t>
            </w:r>
            <w:r w:rsidRPr="002355B8">
              <w:rPr>
                <w:rFonts w:asciiTheme="minorHAnsi" w:hAnsiTheme="minorHAnsi" w:cstheme="minorHAnsi"/>
                <w:spacing w:val="2"/>
                <w:shd w:val="clear" w:color="auto" w:fill="FF99FF"/>
                <w:lang w:val="en-GB"/>
              </w:rPr>
              <w:t>causing the material to contract</w:t>
            </w:r>
            <w:r w:rsidRPr="002355B8">
              <w:rPr>
                <w:rFonts w:asciiTheme="minorHAnsi" w:hAnsiTheme="minorHAnsi" w:cstheme="minorHAnsi"/>
                <w:spacing w:val="2"/>
                <w:lang w:val="en-GB"/>
              </w:rPr>
              <w:t>. This effect almost exactly cancels the usual thermal expansion,” said Khmelevskyi. </w:t>
            </w:r>
          </w:p>
          <w:p w14:paraId="7EA49209"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sz w:val="16"/>
                <w:szCs w:val="16"/>
                <w:lang w:val="en-GB"/>
              </w:rPr>
            </w:pPr>
          </w:p>
          <w:p w14:paraId="0A835850"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lang w:val="en-GB"/>
              </w:rPr>
            </w:pPr>
            <w:r w:rsidRPr="002355B8">
              <w:rPr>
                <w:rFonts w:asciiTheme="minorHAnsi" w:hAnsiTheme="minorHAnsi" w:cstheme="minorHAnsi"/>
                <w:spacing w:val="2"/>
                <w:lang w:val="en-GB"/>
              </w:rPr>
              <w:t>Researchers developed a new alloy, the pyrochlore magnet, which exhibits even less thermal expansion than Invar.</w:t>
            </w:r>
          </w:p>
          <w:p w14:paraId="6BDF9E0C"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sz w:val="16"/>
                <w:szCs w:val="16"/>
                <w:lang w:val="en-GB"/>
              </w:rPr>
            </w:pPr>
          </w:p>
          <w:p w14:paraId="7CBF19E8"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lang w:val="en-GB"/>
              </w:rPr>
            </w:pPr>
            <w:r w:rsidRPr="002355B8">
              <w:rPr>
                <w:rFonts w:asciiTheme="minorHAnsi" w:hAnsiTheme="minorHAnsi" w:cstheme="minorHAnsi"/>
                <w:spacing w:val="2"/>
                <w:lang w:val="en-GB"/>
              </w:rPr>
              <w:t xml:space="preserve">The pyrochlore magnet exhibits incredibly stable dimensions across a wide temperature range of over 400 Kelvins (126.8 degrees Celsius). Interestingly, it changes by only “one ten-thousandth of one percent per Kelvin.” </w:t>
            </w:r>
          </w:p>
          <w:p w14:paraId="4A51DAAF"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outlineLvl w:val="1"/>
              <w:rPr>
                <w:rFonts w:asciiTheme="minorHAnsi" w:hAnsiTheme="minorHAnsi" w:cstheme="minorHAnsi"/>
                <w:b/>
                <w:bCs/>
                <w:sz w:val="32"/>
                <w:szCs w:val="32"/>
                <w:lang w:val="en-GB"/>
              </w:rPr>
            </w:pPr>
            <w:r w:rsidRPr="002355B8">
              <w:rPr>
                <w:rFonts w:asciiTheme="minorHAnsi" w:hAnsiTheme="minorHAnsi" w:cstheme="minorHAnsi"/>
                <w:b/>
                <w:bCs/>
                <w:sz w:val="32"/>
                <w:szCs w:val="32"/>
                <w:lang w:val="en-GB"/>
              </w:rPr>
              <w:t>Composed of four metals</w:t>
            </w:r>
          </w:p>
          <w:p w14:paraId="413F39BA"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lang w:val="en-GB"/>
              </w:rPr>
            </w:pPr>
            <w:r w:rsidRPr="002355B8">
              <w:rPr>
                <w:rFonts w:asciiTheme="minorHAnsi" w:hAnsiTheme="minorHAnsi" w:cstheme="minorHAnsi"/>
                <w:spacing w:val="2"/>
                <w:lang w:val="en-GB"/>
              </w:rPr>
              <w:t>The Invar is made of two metals, but the pyrochlore magnet is composed of four: zirconium, niobium, iron, and cobalt. This more complex composition gives it an unprecedented ability to resist thermal expansion.</w:t>
            </w:r>
          </w:p>
          <w:p w14:paraId="3196595B"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rPr>
                <w:rFonts w:asciiTheme="minorHAnsi" w:hAnsiTheme="minorHAnsi" w:cstheme="minorHAnsi"/>
                <w:spacing w:val="2"/>
                <w:sz w:val="16"/>
                <w:szCs w:val="16"/>
                <w:lang w:val="en-GB"/>
              </w:rPr>
            </w:pPr>
          </w:p>
          <w:p w14:paraId="6FEEC828" w14:textId="77777777" w:rsidR="008444F6" w:rsidRPr="002355B8" w:rsidRDefault="008444F6" w:rsidP="00690EDA">
            <w:pPr>
              <w:pBdr>
                <w:top w:val="single" w:sz="2" w:space="0" w:color="EBEBEB"/>
                <w:left w:val="single" w:sz="2" w:space="0" w:color="EBEBEB"/>
                <w:bottom w:val="single" w:sz="2" w:space="0" w:color="EBEBEB"/>
                <w:right w:val="single" w:sz="2" w:space="0" w:color="EBEBEB"/>
              </w:pBdr>
              <w:shd w:val="clear" w:color="auto" w:fill="FAFAFA"/>
              <w:tabs>
                <w:tab w:val="left" w:pos="645"/>
              </w:tabs>
              <w:rPr>
                <w:rFonts w:asciiTheme="minorHAnsi" w:hAnsiTheme="minorHAnsi" w:cstheme="minorHAnsi"/>
                <w:spacing w:val="2"/>
                <w:lang w:val="en-GB"/>
              </w:rPr>
            </w:pPr>
            <w:r w:rsidRPr="002355B8">
              <w:rPr>
                <w:rFonts w:asciiTheme="minorHAnsi" w:hAnsiTheme="minorHAnsi" w:cstheme="minorHAnsi"/>
                <w:spacing w:val="2"/>
                <w:lang w:val="en-GB"/>
              </w:rPr>
              <w:t>“It is a material with an extremely low coefficient of thermal expansion over an unprecedentedly wide temperature range,” said Yili Cao from the Institute of the Solid State Chemistry of the University of Science and Technology Beijing.</w:t>
            </w:r>
          </w:p>
        </w:tc>
      </w:tr>
    </w:tbl>
    <w:p w14:paraId="4B0F7A99" w14:textId="77777777" w:rsidR="008444F6" w:rsidRPr="008444F6" w:rsidRDefault="008444F6" w:rsidP="00481B24">
      <w:pPr>
        <w:rPr>
          <w:rFonts w:ascii="Calibri" w:hAnsi="Calibri" w:cs="Calibri"/>
          <w:lang w:val="en-GB"/>
        </w:rPr>
      </w:pPr>
    </w:p>
    <w:p w14:paraId="53B5424A" w14:textId="77777777" w:rsidR="008444F6" w:rsidRPr="008444F6" w:rsidRDefault="008444F6" w:rsidP="008444F6">
      <w:pPr>
        <w:ind w:firstLine="708"/>
        <w:rPr>
          <w:rFonts w:ascii="Calibri" w:hAnsi="Calibri" w:cs="Calibri"/>
        </w:rPr>
      </w:pPr>
      <w:r w:rsidRPr="008444F6">
        <w:rPr>
          <w:rFonts w:ascii="Calibri" w:hAnsi="Calibri" w:cs="Calibri"/>
        </w:rPr>
        <w:t>Petróleos - Arquitectura - Civil - LCC</w:t>
      </w:r>
    </w:p>
    <w:p w14:paraId="6BBCE09B" w14:textId="77777777" w:rsidR="008444F6" w:rsidRPr="008444F6" w:rsidRDefault="008444F6" w:rsidP="008444F6">
      <w:pPr>
        <w:rPr>
          <w:rFonts w:ascii="Calibri" w:hAnsi="Calibri" w:cs="Calibri"/>
        </w:rPr>
      </w:pPr>
      <w:r w:rsidRPr="008444F6">
        <w:rPr>
          <w:rFonts w:ascii="Calibri" w:hAnsi="Calibri" w:cs="Calibri"/>
        </w:rPr>
        <w:t>Aleación tipo Superman desafía las leyes del calor y resiste 400 Kelvin con expansión cero</w:t>
      </w:r>
    </w:p>
    <w:p w14:paraId="48017E56" w14:textId="77777777" w:rsidR="008444F6" w:rsidRPr="008444F6" w:rsidRDefault="008444F6" w:rsidP="008444F6">
      <w:pPr>
        <w:rPr>
          <w:rFonts w:ascii="Calibri" w:hAnsi="Calibri" w:cs="Calibri"/>
        </w:rPr>
      </w:pPr>
      <w:r w:rsidRPr="008444F6">
        <w:rPr>
          <w:rFonts w:ascii="Calibri" w:hAnsi="Calibri" w:cs="Calibri"/>
        </w:rPr>
        <w:t>El rendimiento excepcional del imán de pirocloro se debe a su estructura no uniforme.</w:t>
      </w:r>
    </w:p>
    <w:p w14:paraId="7C5895F6" w14:textId="77777777" w:rsidR="008444F6" w:rsidRPr="008444F6" w:rsidRDefault="008444F6" w:rsidP="008444F6">
      <w:pPr>
        <w:rPr>
          <w:rFonts w:ascii="Calibri" w:hAnsi="Calibri" w:cs="Calibri"/>
        </w:rPr>
      </w:pPr>
      <w:r w:rsidRPr="008444F6">
        <w:rPr>
          <w:rFonts w:ascii="Calibri" w:hAnsi="Calibri" w:cs="Calibri"/>
        </w:rPr>
        <w:t>TU Wien</w:t>
      </w:r>
    </w:p>
    <w:p w14:paraId="6D7DEDB5" w14:textId="77777777" w:rsidR="008444F6" w:rsidRPr="008444F6" w:rsidRDefault="008444F6" w:rsidP="008444F6">
      <w:pPr>
        <w:rPr>
          <w:rFonts w:ascii="Calibri" w:hAnsi="Calibri" w:cs="Calibri"/>
        </w:rPr>
      </w:pPr>
      <w:r w:rsidRPr="008444F6">
        <w:rPr>
          <w:rFonts w:ascii="Calibri" w:hAnsi="Calibri" w:cs="Calibri"/>
        </w:rPr>
        <w:t>Se sabe que las cosas se expanden cuando se calientan. Los puentes, las carreteras e incluso la Torre Eiffel crecen un poco más en verano.</w:t>
      </w:r>
    </w:p>
    <w:p w14:paraId="131535F6" w14:textId="77777777" w:rsidR="008444F6" w:rsidRPr="008444F6" w:rsidRDefault="008444F6" w:rsidP="008444F6">
      <w:pPr>
        <w:rPr>
          <w:rFonts w:ascii="Calibri" w:hAnsi="Calibri" w:cs="Calibri"/>
        </w:rPr>
      </w:pPr>
      <w:r w:rsidRPr="008444F6">
        <w:rPr>
          <w:rFonts w:ascii="Calibri" w:hAnsi="Calibri" w:cs="Calibri"/>
        </w:rPr>
        <w:t>La altura de la Torre Eiffel cambia entre 10 y 15 centímetros entre el verano y el invierno debido a la expansión térmica. Es más alta en el verano, cuando el metal está más caliente y se expande.</w:t>
      </w:r>
    </w:p>
    <w:p w14:paraId="2FC3E5ED" w14:textId="77777777" w:rsidR="008444F6" w:rsidRPr="008444F6" w:rsidRDefault="008444F6" w:rsidP="008444F6">
      <w:pPr>
        <w:rPr>
          <w:rFonts w:ascii="Calibri" w:hAnsi="Calibri" w:cs="Calibri"/>
        </w:rPr>
      </w:pPr>
      <w:r w:rsidRPr="008444F6">
        <w:rPr>
          <w:rFonts w:ascii="Calibri" w:hAnsi="Calibri" w:cs="Calibri"/>
        </w:rPr>
        <w:t>Sin embargo, esta expansión puede ser un problema real para muchas tecnologías, como los instrumentos de precisión o las naves espaciales.</w:t>
      </w:r>
    </w:p>
    <w:p w14:paraId="09587A7C" w14:textId="77777777" w:rsidR="008444F6" w:rsidRPr="008444F6" w:rsidRDefault="008444F6" w:rsidP="008444F6">
      <w:pPr>
        <w:rPr>
          <w:rFonts w:ascii="Calibri" w:hAnsi="Calibri" w:cs="Calibri"/>
        </w:rPr>
      </w:pPr>
      <w:r w:rsidRPr="008444F6">
        <w:rPr>
          <w:rFonts w:ascii="Calibri" w:hAnsi="Calibri" w:cs="Calibri"/>
        </w:rPr>
        <w:t>Investigadores de la TU Wien en Viena se asociaron con experimentalistas de la Universidad de Ciencia y Tecnología de Beijing para desentrañar el secreto del Invar utilizando simulaciones por computadora.</w:t>
      </w:r>
    </w:p>
    <w:p w14:paraId="225FA22B" w14:textId="77777777" w:rsidR="008444F6" w:rsidRPr="008444F6" w:rsidRDefault="008444F6" w:rsidP="008444F6">
      <w:pPr>
        <w:rPr>
          <w:rFonts w:ascii="Calibri" w:hAnsi="Calibri" w:cs="Calibri"/>
        </w:rPr>
      </w:pPr>
      <w:r w:rsidRPr="008444F6">
        <w:rPr>
          <w:rFonts w:ascii="Calibri" w:hAnsi="Calibri" w:cs="Calibri"/>
        </w:rPr>
        <w:t>“El metal usualmente se expande cuando se calienta y los átomos tienden a moverse; y cuando los átomos se mueven más, necesitan más espacio. La distancia promedio entre ellos aumenta”, explicó Sergii Khmelevskyi, del Centro de Investigación del Cluster Científico de Viena (VSC) en la TU Wien.</w:t>
      </w:r>
    </w:p>
    <w:p w14:paraId="49DD0B29" w14:textId="661A3BBA" w:rsidR="008444F6" w:rsidRPr="008444F6" w:rsidRDefault="008444F6" w:rsidP="008444F6">
      <w:pPr>
        <w:rPr>
          <w:rFonts w:ascii="Calibri" w:hAnsi="Calibri" w:cs="Calibri"/>
        </w:rPr>
      </w:pPr>
    </w:p>
    <w:p w14:paraId="4001FEEF" w14:textId="77777777" w:rsidR="008444F6" w:rsidRPr="008444F6" w:rsidRDefault="008444F6" w:rsidP="008444F6">
      <w:pPr>
        <w:ind w:firstLine="708"/>
        <w:rPr>
          <w:rFonts w:ascii="Calibri" w:hAnsi="Calibri" w:cs="Calibri"/>
        </w:rPr>
      </w:pPr>
      <w:r w:rsidRPr="008444F6">
        <w:rPr>
          <w:rFonts w:ascii="Calibri" w:hAnsi="Calibri" w:cs="Calibri"/>
        </w:rPr>
        <w:t>Industrial - Mecatrónica</w:t>
      </w:r>
    </w:p>
    <w:p w14:paraId="279DE4E7" w14:textId="77777777" w:rsidR="008444F6" w:rsidRPr="008444F6" w:rsidRDefault="008444F6" w:rsidP="008444F6">
      <w:pPr>
        <w:rPr>
          <w:rFonts w:ascii="Calibri" w:hAnsi="Calibri" w:cs="Calibri"/>
        </w:rPr>
      </w:pPr>
      <w:r w:rsidRPr="008444F6">
        <w:rPr>
          <w:rFonts w:ascii="Calibri" w:hAnsi="Calibri" w:cs="Calibri"/>
        </w:rPr>
        <w:t>Menor expansión térmica del imán de pirocloro</w:t>
      </w:r>
    </w:p>
    <w:p w14:paraId="6F632FBB" w14:textId="77777777" w:rsidR="008444F6" w:rsidRPr="008444F6" w:rsidRDefault="008444F6" w:rsidP="008444F6">
      <w:pPr>
        <w:rPr>
          <w:rFonts w:ascii="Calibri" w:hAnsi="Calibri" w:cs="Calibri"/>
        </w:rPr>
      </w:pPr>
      <w:r w:rsidRPr="008444F6">
        <w:rPr>
          <w:rFonts w:ascii="Calibri" w:hAnsi="Calibri" w:cs="Calibri"/>
        </w:rPr>
        <w:t>La investigación comenzó con una indagación sobre la inusual propiedad de baja expansión térmica del Invar. Se encontró que sus propiedades magnéticas son la clave de su estabilidad.</w:t>
      </w:r>
    </w:p>
    <w:p w14:paraId="4B2B1384" w14:textId="1ED82BEF" w:rsidR="008444F6" w:rsidRPr="008444F6" w:rsidRDefault="008444F6" w:rsidP="008444F6">
      <w:pPr>
        <w:rPr>
          <w:rFonts w:ascii="Calibri" w:hAnsi="Calibri" w:cs="Calibri"/>
        </w:rPr>
      </w:pPr>
      <w:r w:rsidRPr="008444F6">
        <w:rPr>
          <w:rFonts w:ascii="Calibri" w:hAnsi="Calibri" w:cs="Calibri"/>
        </w:rPr>
        <w:t xml:space="preserve">“El efecto se debe a que ciertos electrones cambian su estado a medida que la temperatura aumenta. El orden magnético en el material disminuye, lo que </w:t>
      </w:r>
      <w:r w:rsidRPr="008444F6">
        <w:rPr>
          <w:rFonts w:ascii="Calibri" w:hAnsi="Calibri" w:cs="Calibri"/>
        </w:rPr>
        <w:t>hace</w:t>
      </w:r>
      <w:r w:rsidRPr="008444F6">
        <w:rPr>
          <w:rFonts w:ascii="Calibri" w:hAnsi="Calibri" w:cs="Calibri"/>
        </w:rPr>
        <w:t xml:space="preserve"> que el material se contraiga. Este efecto anula casi exactamente la expansión térmica habitual”, dijo Khmelevskyi.</w:t>
      </w:r>
    </w:p>
    <w:p w14:paraId="4E988F16" w14:textId="77777777" w:rsidR="008444F6" w:rsidRPr="008444F6" w:rsidRDefault="008444F6" w:rsidP="008444F6">
      <w:pPr>
        <w:rPr>
          <w:rFonts w:ascii="Calibri" w:hAnsi="Calibri" w:cs="Calibri"/>
        </w:rPr>
      </w:pPr>
      <w:r w:rsidRPr="008444F6">
        <w:rPr>
          <w:rFonts w:ascii="Calibri" w:hAnsi="Calibri" w:cs="Calibri"/>
        </w:rPr>
        <w:t>Investigadores desarrollaron una nueva aleación, el imán de pirocloro, que exhibe incluso menos expansión térmica que el Invar.</w:t>
      </w:r>
    </w:p>
    <w:p w14:paraId="4DB61A8E" w14:textId="77777777" w:rsidR="008444F6" w:rsidRPr="008444F6" w:rsidRDefault="008444F6" w:rsidP="008444F6">
      <w:pPr>
        <w:rPr>
          <w:rFonts w:ascii="Calibri" w:hAnsi="Calibri" w:cs="Calibri"/>
        </w:rPr>
      </w:pPr>
      <w:r w:rsidRPr="008444F6">
        <w:rPr>
          <w:rFonts w:ascii="Calibri" w:hAnsi="Calibri" w:cs="Calibri"/>
        </w:rPr>
        <w:t>El imán de pirocloro exhibe dimensiones increíblemente estables a través de un amplio rango de temperatura de más de 400 Kelvin (126,8 grados Celsius). Curiosamente, cambia solo “una diezmilésima del uno por ciento por Kelvin”.</w:t>
      </w:r>
    </w:p>
    <w:p w14:paraId="5E259213" w14:textId="77777777" w:rsidR="008444F6" w:rsidRPr="008444F6" w:rsidRDefault="008444F6" w:rsidP="008444F6">
      <w:pPr>
        <w:rPr>
          <w:rFonts w:ascii="Calibri" w:hAnsi="Calibri" w:cs="Calibri"/>
        </w:rPr>
      </w:pPr>
      <w:r w:rsidRPr="008444F6">
        <w:rPr>
          <w:rFonts w:ascii="Calibri" w:hAnsi="Calibri" w:cs="Calibri"/>
        </w:rPr>
        <w:t>Se compone de cuatro metales</w:t>
      </w:r>
    </w:p>
    <w:p w14:paraId="6261D098" w14:textId="77777777" w:rsidR="008444F6" w:rsidRPr="008444F6" w:rsidRDefault="008444F6" w:rsidP="008444F6">
      <w:pPr>
        <w:rPr>
          <w:rFonts w:ascii="Calibri" w:hAnsi="Calibri" w:cs="Calibri"/>
        </w:rPr>
      </w:pPr>
      <w:r w:rsidRPr="008444F6">
        <w:rPr>
          <w:rFonts w:ascii="Calibri" w:hAnsi="Calibri" w:cs="Calibri"/>
        </w:rPr>
        <w:t>El Invar se fabrica con dos metales, pero el imán de pirocloro se compone de cuatro: circonio, niobio, hierro y cobalto. Esta composición más compleja le otorga una capacidad sin precedentes para resistir la expansión térmica.</w:t>
      </w:r>
    </w:p>
    <w:p w14:paraId="6B8FA114" w14:textId="4BF0389B" w:rsidR="008444F6" w:rsidRPr="008444F6" w:rsidRDefault="008444F6" w:rsidP="008444F6">
      <w:pPr>
        <w:rPr>
          <w:rFonts w:ascii="Calibri" w:hAnsi="Calibri" w:cs="Calibri"/>
        </w:rPr>
      </w:pPr>
      <w:r w:rsidRPr="008444F6">
        <w:rPr>
          <w:rFonts w:ascii="Calibri" w:hAnsi="Calibri" w:cs="Calibri"/>
        </w:rPr>
        <w:t>“Es un material con un coeficiente de expansión térmica extremadamente bajo sobre un rango de temperatura sin precedentes”, dijo Yili Cao, del Instituto de Química del Estado Sólido de la Universidad de Ciencia y Tecnología de Beijing.</w:t>
      </w:r>
    </w:p>
    <w:p w14:paraId="6554A740" w14:textId="77777777" w:rsidR="008444F6" w:rsidRPr="00481B24" w:rsidRDefault="008444F6" w:rsidP="00481B24">
      <w:pPr>
        <w:rPr>
          <w:rFonts w:ascii="Calibri" w:hAnsi="Calibri" w:cs="Calibri"/>
        </w:rPr>
      </w:pPr>
    </w:p>
    <w:p w14:paraId="6D4FC77A" w14:textId="77777777" w:rsidR="00FE4002" w:rsidRDefault="00FE4002"/>
    <w:sectPr w:rsidR="00FE400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lia Dieguez" w:date="2026-04-22T21:16:00Z" w:initials="LD">
    <w:p w14:paraId="7D32EF2C" w14:textId="77777777" w:rsidR="00C16CB7" w:rsidRDefault="00C16CB7" w:rsidP="00C16CB7">
      <w:pPr>
        <w:pStyle w:val="Textocomentario"/>
      </w:pPr>
      <w:r>
        <w:rPr>
          <w:rStyle w:val="Refdecomentario"/>
        </w:rPr>
        <w:annotationRef/>
      </w:r>
      <w:r>
        <w:t>Agregar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32E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782E6" w16cex:dateUtc="2026-04-23T0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32EF2C" w16cid:durableId="508782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090D"/>
    <w:multiLevelType w:val="multilevel"/>
    <w:tmpl w:val="D09C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A0433"/>
    <w:multiLevelType w:val="multilevel"/>
    <w:tmpl w:val="B0F2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1E175A"/>
    <w:multiLevelType w:val="multilevel"/>
    <w:tmpl w:val="1752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516941">
    <w:abstractNumId w:val="0"/>
  </w:num>
  <w:num w:numId="2" w16cid:durableId="2096435050">
    <w:abstractNumId w:val="1"/>
  </w:num>
  <w:num w:numId="3" w16cid:durableId="1342198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a Dieguez">
    <w15:presenceInfo w15:providerId="Windows Live" w15:userId="fe6e7e7479d2a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B7"/>
    <w:rsid w:val="0011220E"/>
    <w:rsid w:val="00214F4F"/>
    <w:rsid w:val="00481B24"/>
    <w:rsid w:val="006A1473"/>
    <w:rsid w:val="008444F6"/>
    <w:rsid w:val="00C16CB7"/>
    <w:rsid w:val="00FE40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6ADF"/>
  <w15:chartTrackingRefBased/>
  <w15:docId w15:val="{D57A2EA0-01B8-48D9-9827-60164DCE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6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6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6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6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6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6C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6C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6C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6C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6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6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6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6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6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6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6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6CB7"/>
    <w:rPr>
      <w:rFonts w:eastAsiaTheme="majorEastAsia" w:cstheme="majorBidi"/>
      <w:color w:val="272727" w:themeColor="text1" w:themeTint="D8"/>
    </w:rPr>
  </w:style>
  <w:style w:type="paragraph" w:styleId="Ttulo">
    <w:name w:val="Title"/>
    <w:basedOn w:val="Normal"/>
    <w:next w:val="Normal"/>
    <w:link w:val="TtuloCar"/>
    <w:uiPriority w:val="10"/>
    <w:qFormat/>
    <w:rsid w:val="00C1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6C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6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6CB7"/>
    <w:pPr>
      <w:spacing w:before="160"/>
      <w:jc w:val="center"/>
    </w:pPr>
    <w:rPr>
      <w:i/>
      <w:iCs/>
      <w:color w:val="404040" w:themeColor="text1" w:themeTint="BF"/>
    </w:rPr>
  </w:style>
  <w:style w:type="character" w:customStyle="1" w:styleId="CitaCar">
    <w:name w:val="Cita Car"/>
    <w:basedOn w:val="Fuentedeprrafopredeter"/>
    <w:link w:val="Cita"/>
    <w:uiPriority w:val="29"/>
    <w:rsid w:val="00C16CB7"/>
    <w:rPr>
      <w:i/>
      <w:iCs/>
      <w:color w:val="404040" w:themeColor="text1" w:themeTint="BF"/>
    </w:rPr>
  </w:style>
  <w:style w:type="paragraph" w:styleId="Prrafodelista">
    <w:name w:val="List Paragraph"/>
    <w:basedOn w:val="Normal"/>
    <w:uiPriority w:val="34"/>
    <w:qFormat/>
    <w:rsid w:val="00C16CB7"/>
    <w:pPr>
      <w:ind w:left="720"/>
      <w:contextualSpacing/>
    </w:pPr>
  </w:style>
  <w:style w:type="character" w:styleId="nfasisintenso">
    <w:name w:val="Intense Emphasis"/>
    <w:basedOn w:val="Fuentedeprrafopredeter"/>
    <w:uiPriority w:val="21"/>
    <w:qFormat/>
    <w:rsid w:val="00C16CB7"/>
    <w:rPr>
      <w:i/>
      <w:iCs/>
      <w:color w:val="0F4761" w:themeColor="accent1" w:themeShade="BF"/>
    </w:rPr>
  </w:style>
  <w:style w:type="paragraph" w:styleId="Citadestacada">
    <w:name w:val="Intense Quote"/>
    <w:basedOn w:val="Normal"/>
    <w:next w:val="Normal"/>
    <w:link w:val="CitadestacadaCar"/>
    <w:uiPriority w:val="30"/>
    <w:qFormat/>
    <w:rsid w:val="00C16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6CB7"/>
    <w:rPr>
      <w:i/>
      <w:iCs/>
      <w:color w:val="0F4761" w:themeColor="accent1" w:themeShade="BF"/>
    </w:rPr>
  </w:style>
  <w:style w:type="character" w:styleId="Referenciaintensa">
    <w:name w:val="Intense Reference"/>
    <w:basedOn w:val="Fuentedeprrafopredeter"/>
    <w:uiPriority w:val="32"/>
    <w:qFormat/>
    <w:rsid w:val="00C16CB7"/>
    <w:rPr>
      <w:b/>
      <w:bCs/>
      <w:smallCaps/>
      <w:color w:val="0F4761" w:themeColor="accent1" w:themeShade="BF"/>
      <w:spacing w:val="5"/>
    </w:rPr>
  </w:style>
  <w:style w:type="character" w:styleId="Refdecomentario">
    <w:name w:val="annotation reference"/>
    <w:basedOn w:val="Fuentedeprrafopredeter"/>
    <w:uiPriority w:val="99"/>
    <w:semiHidden/>
    <w:unhideWhenUsed/>
    <w:rsid w:val="00C16CB7"/>
    <w:rPr>
      <w:sz w:val="16"/>
      <w:szCs w:val="16"/>
    </w:rPr>
  </w:style>
  <w:style w:type="paragraph" w:styleId="Textocomentario">
    <w:name w:val="annotation text"/>
    <w:basedOn w:val="Normal"/>
    <w:link w:val="TextocomentarioCar"/>
    <w:uiPriority w:val="99"/>
    <w:unhideWhenUsed/>
    <w:rsid w:val="00C16CB7"/>
    <w:pPr>
      <w:spacing w:line="240" w:lineRule="auto"/>
    </w:pPr>
    <w:rPr>
      <w:sz w:val="20"/>
      <w:szCs w:val="20"/>
    </w:rPr>
  </w:style>
  <w:style w:type="character" w:customStyle="1" w:styleId="TextocomentarioCar">
    <w:name w:val="Texto comentario Car"/>
    <w:basedOn w:val="Fuentedeprrafopredeter"/>
    <w:link w:val="Textocomentario"/>
    <w:uiPriority w:val="99"/>
    <w:rsid w:val="00C16CB7"/>
    <w:rPr>
      <w:sz w:val="20"/>
      <w:szCs w:val="20"/>
    </w:rPr>
  </w:style>
  <w:style w:type="paragraph" w:styleId="Asuntodelcomentario">
    <w:name w:val="annotation subject"/>
    <w:basedOn w:val="Textocomentario"/>
    <w:next w:val="Textocomentario"/>
    <w:link w:val="AsuntodelcomentarioCar"/>
    <w:uiPriority w:val="99"/>
    <w:semiHidden/>
    <w:unhideWhenUsed/>
    <w:rsid w:val="00C16CB7"/>
    <w:rPr>
      <w:b/>
      <w:bCs/>
    </w:rPr>
  </w:style>
  <w:style w:type="character" w:customStyle="1" w:styleId="AsuntodelcomentarioCar">
    <w:name w:val="Asunto del comentario Car"/>
    <w:basedOn w:val="TextocomentarioCar"/>
    <w:link w:val="Asuntodelcomentario"/>
    <w:uiPriority w:val="99"/>
    <w:semiHidden/>
    <w:rsid w:val="00C16CB7"/>
    <w:rPr>
      <w:b/>
      <w:bCs/>
      <w:sz w:val="20"/>
      <w:szCs w:val="20"/>
    </w:rPr>
  </w:style>
  <w:style w:type="table" w:styleId="Tablaconcuadrcula">
    <w:name w:val="Table Grid"/>
    <w:basedOn w:val="Tablanormal"/>
    <w:uiPriority w:val="39"/>
    <w:rsid w:val="008444F6"/>
    <w:pPr>
      <w:spacing w:after="0" w:line="240" w:lineRule="auto"/>
    </w:pPr>
    <w:rPr>
      <w:rFonts w:ascii="Times New Roman" w:eastAsia="Times New Roman" w:hAnsi="Times New Roman" w:cs="Times New Roman"/>
      <w:kern w:val="0"/>
      <w:sz w:val="20"/>
      <w:szCs w:val="20"/>
      <w:lang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tuwien.at/en/tu-wien/news/news-articles/news/das-metall-das-sich-nicht-ausdehnt"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2110</Words>
  <Characters>11606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Dieguez</dc:creator>
  <cp:keywords/>
  <dc:description/>
  <cp:lastModifiedBy>Lilia Dieguez</cp:lastModifiedBy>
  <cp:revision>1</cp:revision>
  <dcterms:created xsi:type="dcterms:W3CDTF">2026-04-23T00:11:00Z</dcterms:created>
  <dcterms:modified xsi:type="dcterms:W3CDTF">2026-04-23T00:50:00Z</dcterms:modified>
</cp:coreProperties>
</file>