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63C5" w14:textId="77777777" w:rsidR="002B2971" w:rsidRDefault="002B2971" w:rsidP="00D96CC1">
      <w:pPr>
        <w:jc w:val="both"/>
        <w:rPr>
          <w:rFonts w:cs="Calibri"/>
          <w:b/>
        </w:rPr>
      </w:pPr>
    </w:p>
    <w:tbl>
      <w:tblPr>
        <w:tblW w:w="94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3"/>
        <w:gridCol w:w="502"/>
        <w:gridCol w:w="708"/>
        <w:gridCol w:w="567"/>
        <w:gridCol w:w="1418"/>
        <w:gridCol w:w="142"/>
        <w:gridCol w:w="65"/>
        <w:gridCol w:w="927"/>
        <w:gridCol w:w="709"/>
        <w:gridCol w:w="141"/>
        <w:gridCol w:w="1847"/>
      </w:tblGrid>
      <w:tr w:rsidR="00600D33" w14:paraId="1F99656A" w14:textId="77777777">
        <w:trPr>
          <w:trHeight w:val="278"/>
          <w:jc w:val="center"/>
        </w:trPr>
        <w:tc>
          <w:tcPr>
            <w:tcW w:w="9419" w:type="dxa"/>
            <w:gridSpan w:val="11"/>
          </w:tcPr>
          <w:p w14:paraId="35F5804B" w14:textId="77777777" w:rsidR="00600D33" w:rsidRDefault="00620FCF">
            <w:pPr>
              <w:spacing w:after="120" w:line="240" w:lineRule="auto"/>
              <w:rPr>
                <w:rFonts w:eastAsia="Trebuchet MS" w:cs="Calibri"/>
                <w:b/>
                <w:spacing w:val="1"/>
                <w:sz w:val="28"/>
                <w:szCs w:val="28"/>
              </w:rPr>
            </w:pPr>
            <w:r>
              <w:rPr>
                <w:rFonts w:cs="Calibri"/>
                <w:b/>
              </w:rPr>
              <w:t>Espacio curricular:</w:t>
            </w:r>
            <w:r w:rsidR="00600D33">
              <w:rPr>
                <w:rFonts w:cs="Calibri"/>
                <w:b/>
              </w:rPr>
              <w:t xml:space="preserve"> </w:t>
            </w:r>
            <w:r w:rsidR="00600D33">
              <w:rPr>
                <w:rFonts w:eastAsia="Trebuchet MS" w:cs="Calibri"/>
                <w:b/>
                <w:spacing w:val="1"/>
                <w:sz w:val="28"/>
                <w:szCs w:val="28"/>
                <w:lang w:val="es-ES"/>
              </w:rPr>
              <w:t>ARQUITECTURA III. Taller de Integración Proyectual</w:t>
            </w:r>
            <w:r w:rsidR="00600D33">
              <w:rPr>
                <w:rFonts w:eastAsia="Trebuchet MS" w:cs="Calibri"/>
                <w:b/>
                <w:spacing w:val="1"/>
                <w:sz w:val="28"/>
                <w:szCs w:val="28"/>
              </w:rPr>
              <w:t>:</w:t>
            </w:r>
          </w:p>
          <w:p w14:paraId="26477D29" w14:textId="77777777" w:rsidR="00600D33" w:rsidRDefault="00600D33" w:rsidP="006B3C54">
            <w:pPr>
              <w:spacing w:after="120" w:line="240" w:lineRule="auto"/>
              <w:rPr>
                <w:rFonts w:cs="Calibri"/>
                <w:b/>
              </w:rPr>
            </w:pPr>
            <w:r>
              <w:rPr>
                <w:rFonts w:eastAsia="Trebuchet MS" w:cs="Calibri"/>
                <w:b/>
                <w:spacing w:val="1"/>
                <w:sz w:val="28"/>
                <w:szCs w:val="28"/>
              </w:rPr>
              <w:t xml:space="preserve">Guía del elaboración y evaluación del Trabajo Práctico nº </w:t>
            </w:r>
            <w:r w:rsidR="00C92C69">
              <w:rPr>
                <w:rFonts w:eastAsia="Trebuchet MS" w:cs="Calibri"/>
                <w:b/>
                <w:spacing w:val="1"/>
                <w:sz w:val="28"/>
                <w:szCs w:val="28"/>
              </w:rPr>
              <w:t>3</w:t>
            </w:r>
          </w:p>
        </w:tc>
      </w:tr>
      <w:tr w:rsidR="00600D33" w14:paraId="36ED6BFD" w14:textId="77777777">
        <w:trPr>
          <w:trHeight w:val="263"/>
          <w:jc w:val="center"/>
        </w:trPr>
        <w:tc>
          <w:tcPr>
            <w:tcW w:w="6722" w:type="dxa"/>
            <w:gridSpan w:val="8"/>
            <w:tcBorders>
              <w:right w:val="single" w:sz="4" w:space="0" w:color="auto"/>
            </w:tcBorders>
          </w:tcPr>
          <w:p w14:paraId="5AD44CFA" w14:textId="77777777" w:rsidR="00600D33" w:rsidRDefault="00600D33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</w:rPr>
              <w:t>Código SIU-</w:t>
            </w:r>
            <w:r>
              <w:rPr>
                <w:rFonts w:cs="Calibri"/>
                <w:b/>
                <w:color w:val="000000"/>
              </w:rPr>
              <w:t>guaraní: 736</w:t>
            </w:r>
          </w:p>
        </w:tc>
        <w:tc>
          <w:tcPr>
            <w:tcW w:w="2697" w:type="dxa"/>
            <w:gridSpan w:val="3"/>
            <w:tcBorders>
              <w:left w:val="single" w:sz="4" w:space="0" w:color="auto"/>
            </w:tcBorders>
          </w:tcPr>
          <w:p w14:paraId="1D99F8E0" w14:textId="77777777" w:rsidR="00600D33" w:rsidRDefault="00600D33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</w:rPr>
              <w:t>Ciclo lectivo:</w:t>
            </w:r>
            <w:r w:rsidR="00C92C69">
              <w:rPr>
                <w:rFonts w:cs="Calibri"/>
                <w:bCs/>
              </w:rPr>
              <w:t xml:space="preserve"> 2026</w:t>
            </w:r>
          </w:p>
        </w:tc>
      </w:tr>
      <w:tr w:rsidR="00600D33" w14:paraId="1E27CDEE" w14:textId="77777777">
        <w:trPr>
          <w:trHeight w:val="278"/>
          <w:jc w:val="center"/>
        </w:trPr>
        <w:tc>
          <w:tcPr>
            <w:tcW w:w="2895" w:type="dxa"/>
            <w:gridSpan w:val="2"/>
          </w:tcPr>
          <w:p w14:paraId="4D548EBE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Carrera: </w:t>
            </w: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</w:tcPr>
          <w:p w14:paraId="3FF4F3F4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ARQUITECTURA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3FA4D1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Plan de Estudio: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</w:tcBorders>
          </w:tcPr>
          <w:p w14:paraId="2BA2C337" w14:textId="77777777" w:rsidR="00600D33" w:rsidRDefault="00600D33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pt-PT"/>
              </w:rPr>
            </w:pPr>
            <w:r>
              <w:rPr>
                <w:rFonts w:cs="Calibri"/>
                <w:sz w:val="20"/>
                <w:szCs w:val="20"/>
                <w:lang w:val="pt-PT"/>
              </w:rPr>
              <w:t>ANEXO I Orden N° 008/2017-CD)</w:t>
            </w:r>
          </w:p>
        </w:tc>
      </w:tr>
      <w:tr w:rsidR="00600D33" w14:paraId="1915897E" w14:textId="77777777">
        <w:trPr>
          <w:trHeight w:val="278"/>
          <w:jc w:val="center"/>
        </w:trPr>
        <w:tc>
          <w:tcPr>
            <w:tcW w:w="3603" w:type="dxa"/>
            <w:gridSpan w:val="3"/>
          </w:tcPr>
          <w:p w14:paraId="7813D8BB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 a la que pertenece</w:t>
            </w:r>
          </w:p>
        </w:tc>
        <w:tc>
          <w:tcPr>
            <w:tcW w:w="2127" w:type="dxa"/>
            <w:gridSpan w:val="3"/>
          </w:tcPr>
          <w:p w14:paraId="2C6E83C2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Arquitectura</w:t>
            </w:r>
          </w:p>
        </w:tc>
        <w:tc>
          <w:tcPr>
            <w:tcW w:w="1842" w:type="dxa"/>
            <w:gridSpan w:val="4"/>
            <w:tcBorders>
              <w:right w:val="single" w:sz="4" w:space="0" w:color="auto"/>
            </w:tcBorders>
          </w:tcPr>
          <w:p w14:paraId="26C16CB0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Bloque/ Trayecto </w:t>
            </w:r>
          </w:p>
        </w:tc>
        <w:tc>
          <w:tcPr>
            <w:tcW w:w="1847" w:type="dxa"/>
            <w:tcBorders>
              <w:left w:val="single" w:sz="4" w:space="0" w:color="auto"/>
            </w:tcBorders>
          </w:tcPr>
          <w:p w14:paraId="65737327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Complementarias</w:t>
            </w:r>
          </w:p>
        </w:tc>
      </w:tr>
      <w:tr w:rsidR="00600D33" w14:paraId="4D1C9B6C" w14:textId="77777777">
        <w:trPr>
          <w:trHeight w:val="278"/>
          <w:jc w:val="center"/>
        </w:trPr>
        <w:tc>
          <w:tcPr>
            <w:tcW w:w="2895" w:type="dxa"/>
            <w:gridSpan w:val="2"/>
          </w:tcPr>
          <w:p w14:paraId="6A4876F2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Ubicación curricular:</w:t>
            </w:r>
          </w:p>
        </w:tc>
        <w:tc>
          <w:tcPr>
            <w:tcW w:w="1275" w:type="dxa"/>
            <w:gridSpan w:val="2"/>
          </w:tcPr>
          <w:p w14:paraId="79080963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Anual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45D153F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Créditos  210</w:t>
            </w:r>
          </w:p>
        </w:tc>
        <w:tc>
          <w:tcPr>
            <w:tcW w:w="1984" w:type="dxa"/>
            <w:gridSpan w:val="5"/>
            <w:tcBorders>
              <w:right w:val="single" w:sz="4" w:space="0" w:color="auto"/>
            </w:tcBorders>
          </w:tcPr>
          <w:p w14:paraId="4204FC83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Formato Curricular </w:t>
            </w:r>
          </w:p>
        </w:tc>
        <w:tc>
          <w:tcPr>
            <w:tcW w:w="1847" w:type="dxa"/>
          </w:tcPr>
          <w:p w14:paraId="5457F346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>Práctica</w:t>
            </w:r>
          </w:p>
        </w:tc>
      </w:tr>
      <w:tr w:rsidR="00600D33" w14:paraId="64ED533E" w14:textId="77777777">
        <w:trPr>
          <w:trHeight w:val="307"/>
          <w:jc w:val="center"/>
        </w:trPr>
        <w:tc>
          <w:tcPr>
            <w:tcW w:w="2393" w:type="dxa"/>
            <w:tcBorders>
              <w:bottom w:val="single" w:sz="4" w:space="0" w:color="auto"/>
              <w:right w:val="single" w:sz="4" w:space="0" w:color="auto"/>
            </w:tcBorders>
          </w:tcPr>
          <w:p w14:paraId="5D8353A7" w14:textId="77777777" w:rsidR="00600D33" w:rsidRDefault="00600D33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Equipo docente   </w:t>
            </w:r>
          </w:p>
        </w:tc>
        <w:tc>
          <w:tcPr>
            <w:tcW w:w="7026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122D0A35" w14:textId="77777777" w:rsidR="00600D33" w:rsidRDefault="00600D33">
            <w:pPr>
              <w:spacing w:after="0" w:line="240" w:lineRule="auto"/>
              <w:rPr>
                <w:rFonts w:cs="Calibri"/>
                <w:b/>
                <w:sz w:val="21"/>
                <w:szCs w:val="21"/>
                <w:lang w:val="it-IT"/>
              </w:rPr>
            </w:pPr>
            <w:r>
              <w:rPr>
                <w:rFonts w:cs="Calibri"/>
                <w:b/>
                <w:sz w:val="21"/>
                <w:szCs w:val="21"/>
                <w:lang w:val="pt-PT"/>
              </w:rPr>
              <w:t xml:space="preserve">Dr. Arq. </w:t>
            </w:r>
            <w:r>
              <w:rPr>
                <w:rFonts w:cs="Calibri"/>
                <w:b/>
                <w:sz w:val="21"/>
                <w:szCs w:val="21"/>
                <w:lang w:val="it-IT"/>
              </w:rPr>
              <w:t>Josemaria Silvestro / Esp. Arq Rosana Briuglia / Dra. Mariona Oliver</w:t>
            </w:r>
          </w:p>
        </w:tc>
      </w:tr>
      <w:tr w:rsidR="009C1860" w14:paraId="0D4CC8FE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5001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Cargo: Prof. Titular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3871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Josemaria Silvestro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B071D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  <w:r>
              <w:rPr>
                <w:rFonts w:cs="Calibri"/>
                <w:b/>
                <w:bCs/>
                <w:color w:val="2C363A"/>
                <w:sz w:val="21"/>
                <w:szCs w:val="21"/>
                <w:shd w:val="clear" w:color="auto" w:fill="F4F4F4"/>
              </w:rPr>
              <w:t xml:space="preserve"> </w:t>
            </w:r>
            <w:r>
              <w:rPr>
                <w:rFonts w:cs="Calibri"/>
                <w:b/>
                <w:bCs/>
                <w:color w:val="4472C4"/>
                <w:sz w:val="18"/>
                <w:szCs w:val="18"/>
                <w:shd w:val="clear" w:color="auto" w:fill="F4F4F4"/>
              </w:rPr>
              <w:t>jmsilvestro@fing.uncu.edu.ar</w:t>
            </w:r>
          </w:p>
        </w:tc>
      </w:tr>
      <w:tr w:rsidR="009C1860" w14:paraId="3B8EF045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6980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Cargo: Prof. JTP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3A4D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Pablo Peirone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7DE8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  <w:r>
              <w:rPr>
                <w:rFonts w:cs="Calibri"/>
                <w:b/>
                <w:bCs/>
                <w:color w:val="4472C4"/>
                <w:sz w:val="18"/>
                <w:szCs w:val="18"/>
                <w:shd w:val="clear" w:color="auto" w:fill="F4F4F4"/>
              </w:rPr>
              <w:t xml:space="preserve"> pablo.peirone@fing.uncu.edu.ar</w:t>
            </w:r>
          </w:p>
        </w:tc>
      </w:tr>
      <w:tr w:rsidR="009C1860" w14:paraId="41B60077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4960" w14:textId="77777777" w:rsidR="009C1860" w:rsidRDefault="00C92C69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Cargo: Prof. JTP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DE90" w14:textId="77777777" w:rsidR="009C1860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Rodrigo Furtado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095D" w14:textId="77777777" w:rsidR="009C1860" w:rsidRDefault="009C1860" w:rsidP="009C186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</w:p>
        </w:tc>
      </w:tr>
      <w:tr w:rsidR="00C92C69" w14:paraId="45199EA8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9A3C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Cargo: Ayud. ad Hon.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B29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Federico Jaramillo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4E66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</w:p>
        </w:tc>
      </w:tr>
      <w:tr w:rsidR="00C92C69" w14:paraId="60D88DD5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79C3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lumno Ayudante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E271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Mariano Jesús Salazar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2D029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</w:p>
        </w:tc>
      </w:tr>
      <w:tr w:rsidR="00C92C69" w14:paraId="588741A0" w14:textId="77777777" w:rsidTr="00035BB3">
        <w:trPr>
          <w:trHeight w:val="141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1585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Alumno Ayudante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3CC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Nombre: Maximiliano Alaniz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B22EA" w14:textId="77777777" w:rsidR="00C92C69" w:rsidRDefault="00C92C69" w:rsidP="00C92C6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Correo:</w:t>
            </w:r>
          </w:p>
        </w:tc>
      </w:tr>
    </w:tbl>
    <w:p w14:paraId="57ED7010" w14:textId="77777777" w:rsidR="00600D33" w:rsidRDefault="00600D33" w:rsidP="00CF5DD3">
      <w:pPr>
        <w:pStyle w:val="Ttulo3"/>
        <w:spacing w:before="120"/>
        <w:rPr>
          <w:rFonts w:ascii="Calibri" w:hAnsi="Calibri" w:cs="Calibri"/>
          <w:i w:val="0"/>
        </w:rPr>
      </w:pPr>
    </w:p>
    <w:p w14:paraId="4AF106F4" w14:textId="77777777" w:rsidR="002B2971" w:rsidRDefault="00FD39C5" w:rsidP="00CF5DD3">
      <w:pPr>
        <w:pStyle w:val="Ttulo3"/>
        <w:spacing w:before="120"/>
        <w:rPr>
          <w:rFonts w:ascii="Calibri" w:hAnsi="Calibri" w:cs="Calibri"/>
          <w:i w:val="0"/>
        </w:rPr>
      </w:pPr>
      <w:r>
        <w:rPr>
          <w:rFonts w:ascii="Calibri" w:hAnsi="Calibri" w:cs="Calibri"/>
          <w:i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0B7B9E" wp14:editId="73921963">
                <wp:simplePos x="0" y="0"/>
                <wp:positionH relativeFrom="column">
                  <wp:posOffset>-306705</wp:posOffset>
                </wp:positionH>
                <wp:positionV relativeFrom="paragraph">
                  <wp:posOffset>4445</wp:posOffset>
                </wp:positionV>
                <wp:extent cx="5962650" cy="769620"/>
                <wp:effectExtent l="0" t="0" r="0" b="0"/>
                <wp:wrapNone/>
                <wp:docPr id="185780769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2650" cy="76962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C1B69" w14:textId="77777777" w:rsidR="002E1025" w:rsidRDefault="00D93543" w:rsidP="00600D33">
                            <w:pPr>
                              <w:jc w:val="both"/>
                              <w:rPr>
                                <w:rFonts w:eastAsia="Trebuchet MS" w:cs="Calibri"/>
                                <w:bCs/>
                              </w:rPr>
                            </w:pPr>
                            <w:r w:rsidRPr="00D93543">
                              <w:rPr>
                                <w:rFonts w:eastAsia="Trebuchet MS" w:cs="Calibri"/>
                                <w:b/>
                                <w:bCs/>
                                <w:sz w:val="24"/>
                                <w:szCs w:val="24"/>
                              </w:rPr>
                              <w:t>Tema:</w:t>
                            </w:r>
                            <w:r>
                              <w:rPr>
                                <w:rFonts w:eastAsia="Trebuchet MS" w:cs="Calibri"/>
                                <w:bCs/>
                              </w:rPr>
                              <w:t xml:space="preserve"> </w:t>
                            </w:r>
                            <w:r w:rsidRPr="00723616">
                              <w:rPr>
                                <w:rFonts w:eastAsia="Trebuchet MS" w:cs="Calibri"/>
                                <w:bCs/>
                              </w:rPr>
                              <w:t xml:space="preserve">Vivienda colectiva de baja complejidad en tejido urbano integrando comercios y espacios comunes en un área urbana consolidada, incluyendo estrategias bioclimáticas y tipologías de viviendas innovadoras, priorizando la sostenibilidad y la calidad de los espacios colectivos y públicos.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B7B9E" id=" 3" o:spid="_x0000_s1026" style="position:absolute;left:0;text-align:left;margin-left:-24.15pt;margin-top:.35pt;width:469.5pt;height:6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" fillcolor="#e7e6e6" stroked="f">
                <v:path arrowok="t"/>
                <v:textbox>
                  <w:txbxContent>
                    <w:p w14:paraId="29DC1B69" w14:textId="77777777" w:rsidR="002E1025" w:rsidRDefault="00D93543" w:rsidP="00600D33">
                      <w:pPr>
                        <w:jc w:val="both"/>
                        <w:rPr>
                          <w:rFonts w:eastAsia="Trebuchet MS" w:cs="Calibri"/>
                          <w:bCs/>
                        </w:rPr>
                      </w:pPr>
                      <w:r w:rsidRPr="00D93543">
                        <w:rPr>
                          <w:rFonts w:eastAsia="Trebuchet MS" w:cs="Calibri"/>
                          <w:b/>
                          <w:bCs/>
                          <w:sz w:val="24"/>
                          <w:szCs w:val="24"/>
                        </w:rPr>
                        <w:t>Tema:</w:t>
                      </w:r>
                      <w:r>
                        <w:rPr>
                          <w:rFonts w:eastAsia="Trebuchet MS" w:cs="Calibri"/>
                          <w:bCs/>
                        </w:rPr>
                        <w:t xml:space="preserve"> </w:t>
                      </w:r>
                      <w:r w:rsidRPr="00723616">
                        <w:rPr>
                          <w:rFonts w:eastAsia="Trebuchet MS" w:cs="Calibri"/>
                          <w:bCs/>
                        </w:rPr>
                        <w:t xml:space="preserve">Vivienda colectiva de baja complejidad en tejido urbano integrando comercios y espacios comunes en un área urbana consolidada, incluyendo estrategias bioclimáticas y tipologías de viviendas innovadoras, priorizando la sostenibilidad y la calidad de los espacios colectivos y públicos. </w:t>
                      </w:r>
                    </w:p>
                  </w:txbxContent>
                </v:textbox>
              </v:rect>
            </w:pict>
          </mc:Fallback>
        </mc:AlternateContent>
      </w:r>
    </w:p>
    <w:p w14:paraId="1BA4A31F" w14:textId="77777777" w:rsidR="002B2971" w:rsidRDefault="002B2971" w:rsidP="00CF5DD3">
      <w:pPr>
        <w:pStyle w:val="Ttulo3"/>
        <w:spacing w:before="120"/>
        <w:rPr>
          <w:rFonts w:ascii="Calibri" w:hAnsi="Calibri" w:cs="Calibri"/>
          <w:i w:val="0"/>
        </w:rPr>
      </w:pPr>
    </w:p>
    <w:p w14:paraId="1612A5FE" w14:textId="77777777" w:rsidR="002B2971" w:rsidRDefault="002B2971" w:rsidP="002B2971">
      <w:pPr>
        <w:rPr>
          <w:rFonts w:cs="Calibri"/>
          <w:lang w:val="es-ES" w:eastAsia="es-ES"/>
        </w:rPr>
      </w:pPr>
    </w:p>
    <w:p w14:paraId="6476D0EC" w14:textId="77777777" w:rsidR="008F2A8E" w:rsidRPr="00C02ED3" w:rsidRDefault="008F2A8E" w:rsidP="006A0CAA">
      <w:pPr>
        <w:spacing w:after="0" w:line="240" w:lineRule="auto"/>
        <w:jc w:val="both"/>
        <w:rPr>
          <w:rFonts w:eastAsia="Trebuchet MS" w:cs="Calibri"/>
          <w:bCs/>
          <w:sz w:val="20"/>
          <w:szCs w:val="20"/>
        </w:rPr>
      </w:pPr>
    </w:p>
    <w:p w14:paraId="3D39CACC" w14:textId="77777777" w:rsidR="008F2A8E" w:rsidRPr="00C02ED3" w:rsidRDefault="008F2A8E" w:rsidP="008F2A8E">
      <w:pPr>
        <w:tabs>
          <w:tab w:val="left" w:pos="288"/>
        </w:tabs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sz w:val="24"/>
          <w:szCs w:val="24"/>
          <w:lang w:val="es-ES" w:eastAsia="es-ES"/>
        </w:rPr>
      </w:pPr>
      <w:r w:rsidRPr="00C02ED3">
        <w:rPr>
          <w:rFonts w:cs="Calibri"/>
          <w:b/>
          <w:sz w:val="24"/>
          <w:szCs w:val="24"/>
          <w:lang w:val="es-ES" w:eastAsia="es-ES"/>
        </w:rPr>
        <w:t>CONTENIDOS MÍNIMOS</w:t>
      </w:r>
    </w:p>
    <w:p w14:paraId="6D25BE83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Introducir al alumno/a en el análisis del entorno urbano y barrial, reconociendo las características del espacio público en distintas escalas y tipologías.</w:t>
      </w:r>
    </w:p>
    <w:p w14:paraId="5C0A8F97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Contextualizar las estrategias de intervención urbana, identificando problemas y seleccionando alternativas tipológicas para proyectos de vivienda colectiva y equipamiento urbano.</w:t>
      </w:r>
    </w:p>
    <w:p w14:paraId="1C337231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Analizar los componentes normativos (Códigos Edificatorios y normativas vigentes) y su aplicación en el diseño y organización del espacio público y privado para proyectos de vivienda colectiva en altura.</w:t>
      </w:r>
    </w:p>
    <w:p w14:paraId="7CB08F93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Profundizar en el análisis y diseño de tipologías edilicias integrando variables arquitectónicas, tecnológicas y sociales.</w:t>
      </w:r>
    </w:p>
    <w:p w14:paraId="1C80E913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Elaborar documentación gráfica en diversas escalas (1:500 / urbana, 1:200 a 1:20 / arquitectónica) mediante herramientas tradicionales y asistidas por computadora, para representar y comunicar diseños arquitectónicos y urbanos.</w:t>
      </w:r>
    </w:p>
    <w:p w14:paraId="187A3C52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Diseñar y proyectar soluciones arquitectónicas para situaciones tecnológicas complejas, como viviendas colectivas y equipamientos urbanos con grandes luces.</w:t>
      </w:r>
    </w:p>
    <w:p w14:paraId="2468D508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 w:eastAsia="es-ES"/>
        </w:rPr>
        <w:t>- Aplicar estrategias de intervención urbana que integren tipologías habitacionales y equipamientos de mediana complejidad, articulándolos con el entorno social y ambiental existente.</w:t>
      </w:r>
    </w:p>
    <w:p w14:paraId="64C15312" w14:textId="77777777" w:rsidR="0045096A" w:rsidRPr="00D93543" w:rsidRDefault="0045096A" w:rsidP="00D93543">
      <w:pPr>
        <w:tabs>
          <w:tab w:val="left" w:pos="28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cs="Calibri"/>
          <w:sz w:val="20"/>
          <w:szCs w:val="20"/>
          <w:lang w:val="es-ES" w:eastAsia="es-ES"/>
        </w:rPr>
      </w:pPr>
      <w:r w:rsidRPr="00D93543">
        <w:rPr>
          <w:rFonts w:cs="Calibri"/>
          <w:sz w:val="20"/>
          <w:szCs w:val="20"/>
          <w:lang w:val="es-ES"/>
        </w:rPr>
        <w:t>- Participar en talleres temáticos que permitan profundizar y reflejar en el proyecto los contenidos específicos relacionados con problemáticas arquitectónicas actuales</w:t>
      </w:r>
    </w:p>
    <w:p w14:paraId="679CB819" w14:textId="77777777" w:rsidR="00620FCF" w:rsidRPr="00D93543" w:rsidRDefault="008F2A8E" w:rsidP="00D93543">
      <w:pPr>
        <w:pStyle w:val="Ttulo2"/>
        <w:spacing w:after="0" w:line="240" w:lineRule="atLeast"/>
        <w:rPr>
          <w:rFonts w:ascii="Calibri" w:hAnsi="Calibri" w:cs="Calibri"/>
          <w:i w:val="0"/>
          <w:iCs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iCs w:val="0"/>
          <w:sz w:val="24"/>
          <w:szCs w:val="24"/>
          <w:lang w:val="es-ES"/>
        </w:rPr>
        <w:t>EXPECTATIVAS DE LOGRO</w:t>
      </w:r>
    </w:p>
    <w:p w14:paraId="024F79C4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color w:val="000000"/>
          <w:lang w:val="es-ES" w:eastAsia="es-ES"/>
        </w:rPr>
        <w:t>EN LO AMBIENTAL:</w:t>
      </w:r>
    </w:p>
    <w:p w14:paraId="3DFF1025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Reconocer</w:t>
      </w:r>
      <w:r w:rsidRPr="00723616">
        <w:rPr>
          <w:rFonts w:eastAsia="Times New Roman" w:cs="Calibri"/>
          <w:color w:val="000000"/>
          <w:lang w:val="es-ES" w:eastAsia="es-ES"/>
        </w:rPr>
        <w:t xml:space="preserve"> las categorías del espacio público como parte del tejido urbano, así como su relación con la vivienda colectiva y los equipamientos urbanos.</w:t>
      </w:r>
    </w:p>
    <w:p w14:paraId="7D1B4145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Identificar</w:t>
      </w:r>
      <w:r w:rsidRPr="00723616">
        <w:rPr>
          <w:rFonts w:eastAsia="Times New Roman" w:cs="Calibri"/>
          <w:color w:val="000000"/>
          <w:lang w:val="es-ES" w:eastAsia="es-ES"/>
        </w:rPr>
        <w:t xml:space="preserve"> los códigos normativos aplicables al diseño urbano y arquitectónico en sectores barriales.</w:t>
      </w:r>
    </w:p>
    <w:p w14:paraId="19A3DF24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Analizar</w:t>
      </w:r>
      <w:r w:rsidRPr="00723616">
        <w:rPr>
          <w:rFonts w:eastAsia="Times New Roman" w:cs="Calibri"/>
          <w:color w:val="000000"/>
          <w:lang w:val="es-ES" w:eastAsia="es-ES"/>
        </w:rPr>
        <w:t xml:space="preserve"> los contextos urbanos y sociales del sector a intervenir utilizando metodologías de análisis que permitan comprender las dinámicas del espacio público y privado.</w:t>
      </w:r>
    </w:p>
    <w:p w14:paraId="3EB43149" w14:textId="77777777" w:rsidR="00D93543" w:rsidRDefault="00D93543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21D382C1" w14:textId="77777777" w:rsidR="00D93543" w:rsidRDefault="00D93543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4A4BF9A8" w14:textId="77777777" w:rsidR="00D93543" w:rsidRDefault="00D93543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5FB5902D" w14:textId="77777777" w:rsidR="00D93543" w:rsidRDefault="00D93543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5368E8A3" w14:textId="77777777" w:rsidR="00D93543" w:rsidRDefault="00D93543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7AB18A55" w14:textId="77777777" w:rsidR="00251A6F" w:rsidRDefault="00251A6F" w:rsidP="00D93543">
      <w:pPr>
        <w:spacing w:after="0" w:line="240" w:lineRule="atLeast"/>
        <w:jc w:val="both"/>
        <w:rPr>
          <w:rFonts w:eastAsia="Times New Roman" w:cs="Calibri"/>
          <w:b/>
          <w:i/>
          <w:color w:val="000000"/>
          <w:lang w:val="es-ES" w:eastAsia="es-ES"/>
        </w:rPr>
      </w:pPr>
    </w:p>
    <w:p w14:paraId="0814C5E9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Identificar</w:t>
      </w:r>
      <w:r w:rsidRPr="00723616">
        <w:rPr>
          <w:rFonts w:eastAsia="Times New Roman" w:cs="Calibri"/>
          <w:color w:val="000000"/>
          <w:lang w:val="es-ES" w:eastAsia="es-ES"/>
        </w:rPr>
        <w:t xml:space="preserve"> los requerimientos ambientales (como el acondicionamiento térmico natural) e integrarlos en el diseño de vivienda colectiva y equipamientos urbanos.</w:t>
      </w:r>
    </w:p>
    <w:p w14:paraId="1FF925D5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Proyectar</w:t>
      </w:r>
      <w:r w:rsidRPr="00723616">
        <w:rPr>
          <w:rFonts w:eastAsia="Times New Roman" w:cs="Calibri"/>
          <w:color w:val="000000"/>
          <w:lang w:val="es-ES" w:eastAsia="es-ES"/>
        </w:rPr>
        <w:t xml:space="preserve"> espacios y equipamientos de uso colectivo en conjuntos habitacionales y urbanos de mediana complejidad, asegurando la articulación funcional con el entorno social y ambiental existente.</w:t>
      </w:r>
    </w:p>
    <w:p w14:paraId="342D19F9" w14:textId="77777777" w:rsidR="00D93543" w:rsidRPr="00723616" w:rsidRDefault="00D93543" w:rsidP="00D93543">
      <w:pPr>
        <w:spacing w:before="120" w:after="0" w:line="240" w:lineRule="atLeast"/>
        <w:contextualSpacing/>
        <w:jc w:val="both"/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 xml:space="preserve">Localizar </w:t>
      </w:r>
      <w:r w:rsidRPr="00723616">
        <w:rPr>
          <w:rFonts w:eastAsia="Times New Roman" w:cs="Calibri"/>
          <w:color w:val="000000"/>
          <w:lang w:val="es-ES" w:eastAsia="es-ES"/>
        </w:rPr>
        <w:t>y organizar equipamientos de uso común considerando su ubicación estratégica dentro del tejido urbano y su impacto en el espacio público</w:t>
      </w:r>
    </w:p>
    <w:p w14:paraId="414A24C6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color w:val="000000"/>
          <w:lang w:val="es-ES" w:eastAsia="es-ES"/>
        </w:rPr>
        <w:t>EN LO ARQUITECTÓNICO:</w:t>
      </w:r>
    </w:p>
    <w:p w14:paraId="54718610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Identificar</w:t>
      </w:r>
      <w:r w:rsidRPr="00723616">
        <w:rPr>
          <w:rFonts w:eastAsia="Times New Roman" w:cs="Calibri"/>
          <w:color w:val="000000"/>
          <w:lang w:val="es-ES" w:eastAsia="es-ES"/>
        </w:rPr>
        <w:t xml:space="preserve"> tipologías edilicias de vivienda colectiva y equipamiento urbano, diferenciando sus desarrollos horizontales y verticales, y su integración al entorno barrial y urbano.</w:t>
      </w:r>
    </w:p>
    <w:p w14:paraId="2230EE41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 xml:space="preserve">Reconocer </w:t>
      </w:r>
      <w:r w:rsidRPr="00723616">
        <w:rPr>
          <w:rFonts w:eastAsia="Times New Roman" w:cs="Calibri"/>
          <w:color w:val="000000"/>
          <w:lang w:val="es-ES" w:eastAsia="es-ES"/>
        </w:rPr>
        <w:t>los espacios exteriores como parte integral del diseño de conjuntos habitacionales.</w:t>
      </w:r>
    </w:p>
    <w:p w14:paraId="4A30F04E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Evaluar</w:t>
      </w:r>
      <w:r w:rsidRPr="00723616">
        <w:rPr>
          <w:rFonts w:eastAsia="Times New Roman" w:cs="Calibri"/>
          <w:color w:val="000000"/>
          <w:lang w:val="es-ES" w:eastAsia="es-ES"/>
        </w:rPr>
        <w:t xml:space="preserve"> proyectos arquitectónicos mediante la utilización de criterios espaciales, funcionales y tecnológicos adaptados al terreno de intervención.</w:t>
      </w:r>
    </w:p>
    <w:p w14:paraId="527FBF1F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Analizar</w:t>
      </w:r>
      <w:r w:rsidRPr="00723616">
        <w:rPr>
          <w:rFonts w:eastAsia="Times New Roman" w:cs="Calibri"/>
          <w:color w:val="000000"/>
          <w:lang w:val="es-ES" w:eastAsia="es-ES"/>
        </w:rPr>
        <w:t xml:space="preserve"> la relación de las tipologías unifuncionales de equipamiento con su contexto urbano, asegurando su integración al entorno existente.</w:t>
      </w:r>
    </w:p>
    <w:p w14:paraId="09D3D97D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Diseñar</w:t>
      </w:r>
      <w:r w:rsidRPr="00723616">
        <w:rPr>
          <w:rFonts w:eastAsia="Times New Roman" w:cs="Calibri"/>
          <w:color w:val="000000"/>
          <w:lang w:val="es-ES" w:eastAsia="es-ES"/>
        </w:rPr>
        <w:t xml:space="preserve"> proyectos arquitectónicos de viviendas colectivas y de equipamientos urbanos, integrando criterios de funcionalidad, uso colectivo, tecnología y acondicionamiento térmico.</w:t>
      </w:r>
    </w:p>
    <w:p w14:paraId="1F4B3FFE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Elaborar</w:t>
      </w:r>
      <w:r w:rsidRPr="00723616">
        <w:rPr>
          <w:rFonts w:eastAsia="Times New Roman" w:cs="Calibri"/>
          <w:color w:val="000000"/>
          <w:lang w:val="es-ES" w:eastAsia="es-ES"/>
        </w:rPr>
        <w:t xml:space="preserve"> documentación gráfica precisa y ajustada a las normativas para comunicar las propuestas a distintas escalas.</w:t>
      </w:r>
    </w:p>
    <w:p w14:paraId="24E2B3DD" w14:textId="77777777" w:rsidR="00D93543" w:rsidRPr="00723616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>Integrar</w:t>
      </w:r>
      <w:r w:rsidRPr="00723616">
        <w:rPr>
          <w:rFonts w:eastAsia="Times New Roman" w:cs="Calibri"/>
          <w:color w:val="000000"/>
          <w:lang w:val="es-ES" w:eastAsia="es-ES"/>
        </w:rPr>
        <w:t xml:space="preserve"> los conocimientos adquiridos en proyectos arquitectónicos que articulen vivienda colectiva, equipamientos unifuncionales y espacios públicos, logrando unidad, funcionalidad y solución a las problemáticas sociales y urbanas.</w:t>
      </w:r>
    </w:p>
    <w:p w14:paraId="281AEECB" w14:textId="77777777" w:rsidR="00D93543" w:rsidRPr="00D93543" w:rsidRDefault="00D93543" w:rsidP="00D93543">
      <w:pPr>
        <w:spacing w:after="0" w:line="240" w:lineRule="atLeast"/>
        <w:jc w:val="both"/>
        <w:rPr>
          <w:rFonts w:eastAsia="Times New Roman" w:cs="Calibri"/>
          <w:color w:val="000000"/>
          <w:sz w:val="20"/>
          <w:szCs w:val="20"/>
          <w:lang w:val="es-ES" w:eastAsia="es-ES"/>
        </w:rPr>
      </w:pPr>
      <w:r w:rsidRPr="00723616">
        <w:rPr>
          <w:rFonts w:eastAsia="Times New Roman" w:cs="Calibri"/>
          <w:b/>
          <w:i/>
          <w:color w:val="000000"/>
          <w:lang w:val="es-ES" w:eastAsia="es-ES"/>
        </w:rPr>
        <w:t xml:space="preserve">Verificar </w:t>
      </w:r>
      <w:r w:rsidRPr="00723616">
        <w:rPr>
          <w:rFonts w:eastAsia="Times New Roman" w:cs="Calibri"/>
          <w:color w:val="000000"/>
          <w:lang w:val="es-ES" w:eastAsia="es-ES"/>
        </w:rPr>
        <w:t>que las propuestas arquitectónicas respondan a los requerimientos técnicos, normativos, sociales y espaciales, garantizando su viabilidad en el contexto urbano</w:t>
      </w:r>
    </w:p>
    <w:p w14:paraId="2C479C7E" w14:textId="77777777" w:rsidR="00600D33" w:rsidRPr="006A0CAA" w:rsidRDefault="00600D33" w:rsidP="00D93543">
      <w:pPr>
        <w:pStyle w:val="Ttulo2"/>
        <w:spacing w:after="0" w:line="240" w:lineRule="atLeast"/>
        <w:rPr>
          <w:rFonts w:ascii="Calibri" w:hAnsi="Calibri" w:cs="Calibri"/>
          <w:i w:val="0"/>
          <w:iCs w:val="0"/>
          <w:sz w:val="24"/>
          <w:szCs w:val="24"/>
        </w:rPr>
      </w:pPr>
      <w:r w:rsidRPr="006A0CAA">
        <w:rPr>
          <w:rFonts w:ascii="Calibri" w:hAnsi="Calibri" w:cs="Calibri"/>
          <w:i w:val="0"/>
          <w:iCs w:val="0"/>
          <w:sz w:val="24"/>
          <w:szCs w:val="24"/>
        </w:rPr>
        <w:t>RESULTADO DE APRENDIZAJE</w:t>
      </w:r>
    </w:p>
    <w:p w14:paraId="524B50D5" w14:textId="77777777" w:rsidR="00D93543" w:rsidRPr="00D93543" w:rsidRDefault="00D93543" w:rsidP="00D93543">
      <w:pPr>
        <w:spacing w:before="120" w:after="0" w:line="240" w:lineRule="atLeast"/>
        <w:jc w:val="both"/>
        <w:rPr>
          <w:rFonts w:cs="Calibri"/>
          <w:color w:val="000000"/>
          <w:sz w:val="20"/>
          <w:szCs w:val="20"/>
        </w:rPr>
      </w:pPr>
      <w:r w:rsidRPr="00D93543">
        <w:rPr>
          <w:rFonts w:cs="Calibri"/>
          <w:b/>
          <w:color w:val="000000"/>
          <w:sz w:val="20"/>
          <w:szCs w:val="20"/>
        </w:rPr>
        <w:t xml:space="preserve">RA2: </w:t>
      </w:r>
      <w:r w:rsidRPr="00D93543">
        <w:rPr>
          <w:rFonts w:cs="Calibri"/>
          <w:b/>
          <w:i/>
          <w:iCs/>
          <w:color w:val="000000"/>
          <w:sz w:val="20"/>
          <w:szCs w:val="20"/>
        </w:rPr>
        <w:t xml:space="preserve">Desarrolla </w:t>
      </w:r>
      <w:r w:rsidRPr="00D93543">
        <w:rPr>
          <w:rFonts w:cs="Calibri"/>
          <w:color w:val="000000"/>
          <w:sz w:val="20"/>
          <w:szCs w:val="20"/>
        </w:rPr>
        <w:t xml:space="preserve">un proyecto de </w:t>
      </w:r>
      <w:r w:rsidRPr="00D93543">
        <w:rPr>
          <w:rFonts w:cs="Calibri"/>
          <w:b/>
          <w:bCs/>
          <w:color w:val="000000"/>
          <w:sz w:val="20"/>
          <w:szCs w:val="20"/>
        </w:rPr>
        <w:t>viviendas colectivas</w:t>
      </w:r>
      <w:r w:rsidRPr="00D93543">
        <w:rPr>
          <w:rFonts w:cs="Calibri"/>
          <w:color w:val="000000"/>
          <w:sz w:val="20"/>
          <w:szCs w:val="20"/>
        </w:rPr>
        <w:t xml:space="preserve"> en altura con </w:t>
      </w:r>
      <w:r w:rsidRPr="00D93543">
        <w:rPr>
          <w:rFonts w:cs="Calibri"/>
          <w:b/>
          <w:bCs/>
          <w:color w:val="000000"/>
          <w:sz w:val="20"/>
          <w:szCs w:val="20"/>
        </w:rPr>
        <w:t>equipamientos comerciales</w:t>
      </w:r>
      <w:r w:rsidRPr="00D93543">
        <w:rPr>
          <w:rFonts w:cs="Calibri"/>
          <w:color w:val="000000"/>
          <w:sz w:val="20"/>
          <w:szCs w:val="20"/>
        </w:rPr>
        <w:t xml:space="preserve">, </w:t>
      </w:r>
      <w:r w:rsidRPr="00D93543">
        <w:rPr>
          <w:rFonts w:cs="Calibri"/>
          <w:i/>
          <w:iCs/>
          <w:color w:val="000000"/>
          <w:sz w:val="20"/>
          <w:szCs w:val="20"/>
        </w:rPr>
        <w:t>explorando</w:t>
      </w:r>
      <w:r w:rsidRPr="00D93543">
        <w:rPr>
          <w:rFonts w:cs="Calibri"/>
          <w:color w:val="000000"/>
          <w:sz w:val="20"/>
          <w:szCs w:val="20"/>
        </w:rPr>
        <w:t xml:space="preserve"> diferentes tipologías y </w:t>
      </w:r>
      <w:r w:rsidRPr="00D93543">
        <w:rPr>
          <w:rFonts w:cs="Calibri"/>
          <w:i/>
          <w:iCs/>
          <w:color w:val="000000"/>
          <w:sz w:val="20"/>
          <w:szCs w:val="20"/>
        </w:rPr>
        <w:t>resolviendo</w:t>
      </w:r>
      <w:r w:rsidRPr="00D93543">
        <w:rPr>
          <w:rFonts w:cs="Calibri"/>
          <w:color w:val="000000"/>
          <w:sz w:val="20"/>
          <w:szCs w:val="20"/>
        </w:rPr>
        <w:t xml:space="preserve"> espacios de uso común y público de complejidad media para estudiantes de tercer año de Arquitectura.</w:t>
      </w:r>
    </w:p>
    <w:p w14:paraId="2E68EB06" w14:textId="77777777" w:rsidR="00D93543" w:rsidRPr="00D93543" w:rsidRDefault="00D93543" w:rsidP="00D93543">
      <w:pPr>
        <w:spacing w:before="120" w:after="0" w:line="240" w:lineRule="atLeast"/>
        <w:jc w:val="both"/>
        <w:rPr>
          <w:rFonts w:cs="Calibri"/>
          <w:color w:val="000000"/>
          <w:sz w:val="20"/>
          <w:szCs w:val="20"/>
        </w:rPr>
      </w:pPr>
      <w:r w:rsidRPr="00D93543">
        <w:rPr>
          <w:rFonts w:cs="Calibri"/>
          <w:b/>
          <w:color w:val="000000"/>
          <w:sz w:val="20"/>
          <w:szCs w:val="20"/>
        </w:rPr>
        <w:t xml:space="preserve">RA3: </w:t>
      </w:r>
      <w:r w:rsidRPr="00D93543">
        <w:rPr>
          <w:rFonts w:cs="Calibri"/>
          <w:i/>
          <w:iCs/>
          <w:color w:val="000000"/>
          <w:sz w:val="20"/>
          <w:szCs w:val="20"/>
        </w:rPr>
        <w:t xml:space="preserve">Diseña </w:t>
      </w:r>
      <w:r w:rsidRPr="00D93543">
        <w:rPr>
          <w:rFonts w:cs="Calibri"/>
          <w:b/>
          <w:bCs/>
          <w:color w:val="000000"/>
          <w:sz w:val="20"/>
          <w:szCs w:val="20"/>
        </w:rPr>
        <w:t>espacios colectivos y públicos</w:t>
      </w:r>
      <w:r w:rsidRPr="00D93543">
        <w:rPr>
          <w:rFonts w:cs="Calibri"/>
          <w:color w:val="000000"/>
          <w:sz w:val="20"/>
          <w:szCs w:val="20"/>
        </w:rPr>
        <w:t xml:space="preserve"> relacionados con la vivienda en altura </w:t>
      </w:r>
      <w:r w:rsidRPr="00D93543">
        <w:rPr>
          <w:rFonts w:cs="Calibri"/>
          <w:i/>
          <w:iCs/>
          <w:color w:val="000000"/>
          <w:sz w:val="20"/>
          <w:szCs w:val="20"/>
        </w:rPr>
        <w:t xml:space="preserve">fomentando </w:t>
      </w:r>
      <w:r w:rsidRPr="00D93543">
        <w:rPr>
          <w:rFonts w:cs="Calibri"/>
          <w:color w:val="000000"/>
          <w:sz w:val="20"/>
          <w:szCs w:val="20"/>
        </w:rPr>
        <w:t>la creatividad arquitectónica y urbana, y cumpliendo con las normativas urbanísticas y edificatorias vigentes para estudiantes de tercer año de Arquitectura.</w:t>
      </w:r>
    </w:p>
    <w:p w14:paraId="0A0D1163" w14:textId="77777777" w:rsidR="00D93543" w:rsidRPr="00C02ED3" w:rsidRDefault="00D93543" w:rsidP="00D93543">
      <w:pPr>
        <w:spacing w:before="120" w:after="0" w:line="240" w:lineRule="atLeast"/>
        <w:jc w:val="both"/>
        <w:rPr>
          <w:rFonts w:cs="Calibri"/>
          <w:color w:val="000000"/>
          <w:sz w:val="20"/>
          <w:szCs w:val="20"/>
        </w:rPr>
      </w:pPr>
    </w:p>
    <w:p w14:paraId="3260AC07" w14:textId="77777777" w:rsidR="00F16D2F" w:rsidRPr="00F16D2F" w:rsidRDefault="00F16D2F" w:rsidP="00F16D2F">
      <w:pPr>
        <w:spacing w:after="20" w:line="240" w:lineRule="auto"/>
        <w:jc w:val="both"/>
        <w:rPr>
          <w:rFonts w:cs="Arial"/>
          <w:b/>
          <w:color w:val="000000"/>
        </w:rPr>
      </w:pPr>
      <w:r w:rsidRPr="00F16D2F">
        <w:rPr>
          <w:rFonts w:cs="Arial"/>
          <w:b/>
          <w:color w:val="000000"/>
        </w:rPr>
        <w:t>INTEGRACIÓN:</w:t>
      </w:r>
    </w:p>
    <w:p w14:paraId="41B450B3" w14:textId="77777777" w:rsidR="00F16D2F" w:rsidRPr="00F16D2F" w:rsidRDefault="00F16D2F" w:rsidP="00F16D2F">
      <w:pPr>
        <w:spacing w:after="20" w:line="240" w:lineRule="auto"/>
        <w:jc w:val="both"/>
        <w:rPr>
          <w:rFonts w:cs="Arial"/>
          <w:color w:val="000000"/>
        </w:rPr>
      </w:pPr>
      <w:r w:rsidRPr="00F16D2F">
        <w:rPr>
          <w:rFonts w:cs="Arial"/>
          <w:color w:val="000000"/>
        </w:rPr>
        <w:t>- TOPOGRAFÍA</w:t>
      </w:r>
      <w:r w:rsidR="005A04D6">
        <w:rPr>
          <w:rFonts w:cs="Arial"/>
          <w:color w:val="000000"/>
        </w:rPr>
        <w:t xml:space="preserve"> –</w:t>
      </w:r>
      <w:r w:rsidRPr="00F16D2F">
        <w:rPr>
          <w:rFonts w:cs="Arial"/>
          <w:color w:val="000000"/>
        </w:rPr>
        <w:t xml:space="preserve"> ESTRUCTURAS</w:t>
      </w:r>
      <w:r w:rsidR="005A04D6">
        <w:rPr>
          <w:rFonts w:cs="Arial"/>
          <w:color w:val="000000"/>
        </w:rPr>
        <w:t xml:space="preserve"> - INSTALACIONES</w:t>
      </w:r>
    </w:p>
    <w:p w14:paraId="3D88B9CB" w14:textId="77777777" w:rsidR="00F16D2F" w:rsidRPr="00F16D2F" w:rsidRDefault="00F16D2F" w:rsidP="00F16D2F">
      <w:pPr>
        <w:spacing w:after="20" w:line="240" w:lineRule="auto"/>
        <w:jc w:val="both"/>
        <w:rPr>
          <w:rFonts w:cs="Arial"/>
          <w:color w:val="000000"/>
        </w:rPr>
      </w:pPr>
    </w:p>
    <w:p w14:paraId="414C879F" w14:textId="77777777" w:rsidR="009C1860" w:rsidRPr="00EC6089" w:rsidRDefault="009C1860" w:rsidP="009C1860">
      <w:pPr>
        <w:pStyle w:val="Ttulo2"/>
        <w:pBdr>
          <w:bottom w:val="single" w:sz="4" w:space="1" w:color="auto"/>
        </w:pBdr>
        <w:rPr>
          <w:rFonts w:ascii="Calibri" w:hAnsi="Calibri" w:cs="Calibri"/>
          <w:i w:val="0"/>
          <w:iCs w:val="0"/>
          <w:color w:val="5B9BD5"/>
          <w:sz w:val="24"/>
          <w:szCs w:val="24"/>
          <w:lang w:val="es-ES"/>
        </w:rPr>
      </w:pPr>
      <w:r>
        <w:rPr>
          <w:rFonts w:ascii="Calibri" w:hAnsi="Calibri" w:cs="Calibri"/>
          <w:i w:val="0"/>
          <w:iCs w:val="0"/>
          <w:color w:val="5B9BD5"/>
          <w:sz w:val="24"/>
          <w:szCs w:val="24"/>
          <w:lang w:val="es-ES"/>
        </w:rPr>
        <w:t>TPN°2</w:t>
      </w:r>
      <w:r w:rsidRPr="00EC6089">
        <w:rPr>
          <w:rFonts w:ascii="Calibri" w:hAnsi="Calibri" w:cs="Calibri"/>
          <w:i w:val="0"/>
          <w:iCs w:val="0"/>
          <w:color w:val="5B9BD5"/>
          <w:sz w:val="24"/>
          <w:szCs w:val="24"/>
          <w:lang w:val="es-ES"/>
        </w:rPr>
        <w:t xml:space="preserve"> CONTENIDOS</w:t>
      </w:r>
    </w:p>
    <w:p w14:paraId="2FFBC7AA" w14:textId="77777777" w:rsidR="00BB75BB" w:rsidRPr="00BB75BB" w:rsidRDefault="00BB75BB" w:rsidP="00BB75BB">
      <w:pPr>
        <w:rPr>
          <w:b/>
          <w:sz w:val="28"/>
        </w:rPr>
      </w:pPr>
      <w:r w:rsidRPr="00BB75BB">
        <w:rPr>
          <w:b/>
          <w:sz w:val="28"/>
        </w:rPr>
        <w:t>UNIDAD 2: DISEÑO ARQUITECTÓNICO DE VIVIENDAS COLECTIVAS</w:t>
      </w:r>
    </w:p>
    <w:p w14:paraId="6927839F" w14:textId="77777777" w:rsidR="00BB75BB" w:rsidRPr="00BB75BB" w:rsidRDefault="00BB75BB" w:rsidP="00BB75BB">
      <w:r w:rsidRPr="00BB75BB">
        <w:t xml:space="preserve">TPN°2: Vivienda colectiva de baja complejidad en tejido urbano integrando comercios y espacios comunes en un área urbana consolidada, incluyendo estrategias bioclimáticas y tipologías de viviendas innovadoras, priorizando la sostenibilidad y la calidad de los espacios colectivos y públicos </w:t>
      </w:r>
    </w:p>
    <w:p w14:paraId="2BF153D0" w14:textId="77777777" w:rsidR="009C1860" w:rsidRPr="00EC6089" w:rsidRDefault="009C1860" w:rsidP="009C1860">
      <w:pPr>
        <w:rPr>
          <w:b/>
          <w:color w:val="5B9BD5"/>
          <w:sz w:val="24"/>
          <w:lang w:val="es-ES"/>
        </w:rPr>
      </w:pPr>
      <w:r w:rsidRPr="00EC6089">
        <w:rPr>
          <w:b/>
          <w:color w:val="5B9BD5"/>
          <w:sz w:val="24"/>
          <w:lang w:val="es-ES"/>
        </w:rPr>
        <w:t>INSTANCIA GRUPAL</w:t>
      </w:r>
      <w:r w:rsidR="00534280">
        <w:rPr>
          <w:b/>
          <w:color w:val="5B9BD5"/>
          <w:sz w:val="24"/>
          <w:lang w:val="es-ES"/>
        </w:rPr>
        <w:t xml:space="preserve"> (dos Integrantes)</w:t>
      </w:r>
    </w:p>
    <w:p w14:paraId="64291F5D" w14:textId="77777777" w:rsidR="00BB75BB" w:rsidRDefault="00BB75BB" w:rsidP="009C1860">
      <w:pPr>
        <w:rPr>
          <w:b/>
          <w:lang w:val="es-ES"/>
        </w:rPr>
      </w:pPr>
    </w:p>
    <w:p w14:paraId="18A51398" w14:textId="77777777" w:rsidR="00BB75BB" w:rsidRDefault="00BB75BB" w:rsidP="009C1860">
      <w:pPr>
        <w:rPr>
          <w:b/>
          <w:lang w:val="es-ES"/>
        </w:rPr>
      </w:pPr>
    </w:p>
    <w:p w14:paraId="0FED7BC6" w14:textId="77777777" w:rsidR="00722076" w:rsidRDefault="009C1860" w:rsidP="009C1860">
      <w:r w:rsidRPr="003F0401">
        <w:rPr>
          <w:b/>
          <w:lang w:val="es-ES"/>
        </w:rPr>
        <w:t xml:space="preserve">DESCRIPCION: </w:t>
      </w:r>
      <w:r w:rsidR="00BB75BB">
        <w:rPr>
          <w:lang w:val="es-ES"/>
        </w:rPr>
        <w:t xml:space="preserve">El trabajo </w:t>
      </w:r>
      <w:r w:rsidR="001912C0">
        <w:rPr>
          <w:lang w:val="es-ES"/>
        </w:rPr>
        <w:t>práctico</w:t>
      </w:r>
      <w:r w:rsidR="00BB75BB">
        <w:rPr>
          <w:lang w:val="es-ES"/>
        </w:rPr>
        <w:t xml:space="preserve"> plantea la temática de vivi</w:t>
      </w:r>
      <w:r w:rsidR="001912C0">
        <w:rPr>
          <w:lang w:val="es-ES"/>
        </w:rPr>
        <w:t xml:space="preserve">enda colectiva de baja densidad </w:t>
      </w:r>
      <w:r w:rsidRPr="006B4F4B">
        <w:t>i</w:t>
      </w:r>
      <w:r w:rsidR="001912C0">
        <w:t xml:space="preserve">mplantada en un entorno de media </w:t>
      </w:r>
      <w:r w:rsidRPr="006B4F4B">
        <w:t>densidad, integrando criterios de organización espacial, lectura ambiental (estrategias p</w:t>
      </w:r>
      <w:r>
        <w:t xml:space="preserve">asivas), y análisis del habitad </w:t>
      </w:r>
      <w:r w:rsidRPr="006B4F4B">
        <w:t xml:space="preserve">contemporáneo. El ejercicio introduce al estudiante en la lógica proyectual </w:t>
      </w:r>
      <w:r w:rsidR="001912C0">
        <w:t xml:space="preserve">de la vivienda colectiva multifamiliar </w:t>
      </w:r>
      <w:r w:rsidRPr="006B4F4B">
        <w:t xml:space="preserve">residencial a partir de un objeto arquitectónico integral, abordando el partido, la envolvente y la relación con el sitio, en un contexto regulado que permite focalizar en la estructura conceptual del proyecto. </w:t>
      </w:r>
    </w:p>
    <w:p w14:paraId="24B20E55" w14:textId="77777777" w:rsidR="009C1860" w:rsidRDefault="001912C0" w:rsidP="009C1860">
      <w:r w:rsidRPr="00534280">
        <w:t>Grupos de cuatro</w:t>
      </w:r>
      <w:r w:rsidR="009C1860" w:rsidRPr="00534280">
        <w:t xml:space="preserve"> estudiantes</w:t>
      </w:r>
      <w:r w:rsidR="009C1860" w:rsidRPr="006B4F4B">
        <w:t xml:space="preserve"> realizan una investigación preliminar que incluye el análisis morfológico del lote a</w:t>
      </w:r>
      <w:r>
        <w:t>signado, la normativa del sector</w:t>
      </w:r>
      <w:r w:rsidR="00534280">
        <w:t xml:space="preserve"> </w:t>
      </w:r>
      <w:r w:rsidR="009C1860" w:rsidRPr="006B4F4B">
        <w:t>del municipio, orientaciones, visuales r</w:t>
      </w:r>
      <w:r w:rsidR="00534280">
        <w:t>elevantes</w:t>
      </w:r>
      <w:r w:rsidR="009C1860" w:rsidRPr="006B4F4B">
        <w:t xml:space="preserve">, infraestructura disponible y entorno inmediato. </w:t>
      </w:r>
    </w:p>
    <w:p w14:paraId="5DDC9D95" w14:textId="77777777" w:rsidR="00722076" w:rsidRDefault="00722076" w:rsidP="00722076">
      <w:pPr>
        <w:spacing w:after="0"/>
      </w:pPr>
      <w:r>
        <w:t>El e</w:t>
      </w:r>
      <w:r w:rsidRPr="00722076">
        <w:t>jercicio proyectual</w:t>
      </w:r>
      <w:r>
        <w:t xml:space="preserve"> se realizará en grupos de </w:t>
      </w:r>
      <w:r w:rsidRPr="00534280">
        <w:rPr>
          <w:b/>
        </w:rPr>
        <w:t>2 integrantes</w:t>
      </w:r>
      <w:r w:rsidRPr="00534280">
        <w:rPr>
          <w:sz w:val="20"/>
        </w:rPr>
        <w:t xml:space="preserve">, e </w:t>
      </w:r>
      <w:r w:rsidRPr="00722076">
        <w:t>int</w:t>
      </w:r>
      <w:r>
        <w:t>roduce al alumno/</w:t>
      </w:r>
      <w:r w:rsidRPr="00722076">
        <w:t xml:space="preserve">a en la vivienda en altura </w:t>
      </w:r>
      <w:r>
        <w:t>de mediana escala</w:t>
      </w:r>
      <w:r w:rsidRPr="00722076">
        <w:t>, con la aplicación conceptual de la superposicoón de</w:t>
      </w:r>
      <w:r>
        <w:t xml:space="preserve"> </w:t>
      </w:r>
      <w:r w:rsidRPr="00722076">
        <w:t>plantas, utilización de medios de circulación verticales</w:t>
      </w:r>
      <w:r>
        <w:t>, escaleras, ascensores</w:t>
      </w:r>
      <w:r w:rsidRPr="00722076">
        <w:t xml:space="preserve">. </w:t>
      </w:r>
    </w:p>
    <w:p w14:paraId="73963AA3" w14:textId="77777777" w:rsidR="00722076" w:rsidRDefault="009C1860" w:rsidP="00722076">
      <w:pPr>
        <w:spacing w:after="0"/>
      </w:pPr>
      <w:r w:rsidRPr="00722076">
        <w:t xml:space="preserve">El programa de </w:t>
      </w:r>
      <w:r w:rsidR="00722076" w:rsidRPr="00722076">
        <w:t>necesidades,</w:t>
      </w:r>
      <w:r w:rsidR="00722076" w:rsidRPr="006B4F4B">
        <w:t xml:space="preserve"> </w:t>
      </w:r>
      <w:r w:rsidR="00722076">
        <w:t>contempla proyectar ocho (8) departamentos (entre 80-90m2 c/u), con locales comerciales (total aproximados 150 m2) y cocheras para cada unidad, combinados con espacios públicos, en un contexto de</w:t>
      </w:r>
      <w:r w:rsidR="00722076" w:rsidRPr="006B4F4B">
        <w:t xml:space="preserve"> zona </w:t>
      </w:r>
      <w:r w:rsidR="00722076">
        <w:t>urbana de media densidad</w:t>
      </w:r>
      <w:r w:rsidR="00722076" w:rsidRPr="006B4F4B">
        <w:t>.</w:t>
      </w:r>
      <w:r w:rsidR="00722076">
        <w:t xml:space="preserve"> </w:t>
      </w:r>
    </w:p>
    <w:p w14:paraId="6554736D" w14:textId="77777777" w:rsidR="00722076" w:rsidRPr="001912C0" w:rsidRDefault="00722076" w:rsidP="00722076">
      <w:pPr>
        <w:spacing w:after="0"/>
        <w:rPr>
          <w:lang w:val="es-ES"/>
        </w:rPr>
      </w:pPr>
      <w:r>
        <w:t xml:space="preserve"> </w:t>
      </w:r>
      <w:r w:rsidRPr="006B4F4B">
        <w:t xml:space="preserve"> </w:t>
      </w:r>
    </w:p>
    <w:p w14:paraId="73DD124F" w14:textId="77777777" w:rsidR="001912C0" w:rsidRPr="006B4F4B" w:rsidRDefault="001912C0" w:rsidP="009C1860">
      <w:r w:rsidRPr="001912C0">
        <w:rPr>
          <w:b/>
        </w:rPr>
        <w:t>El terreno</w:t>
      </w:r>
      <w:r>
        <w:t xml:space="preserve"> donde se realizará el ejercicio proyectual esta ubicado en la intersección de las calles Carlos Pellegrini y 9 de Julio de la ciudad de Mendoza</w:t>
      </w:r>
      <w:r w:rsidR="00722076">
        <w:t>.</w:t>
      </w:r>
    </w:p>
    <w:p w14:paraId="03144841" w14:textId="77777777" w:rsidR="009C1860" w:rsidRPr="00BD3D69" w:rsidRDefault="009C1860" w:rsidP="009C1860">
      <w:pPr>
        <w:spacing w:after="0"/>
        <w:rPr>
          <w:b/>
        </w:rPr>
      </w:pPr>
      <w:r w:rsidRPr="00BD3D69">
        <w:rPr>
          <w:b/>
        </w:rPr>
        <w:t>CONTENIDOS Y SABERES</w:t>
      </w:r>
    </w:p>
    <w:p w14:paraId="3C249A23" w14:textId="77777777" w:rsidR="009C1860" w:rsidRDefault="009C1860" w:rsidP="009C1860">
      <w:pPr>
        <w:spacing w:after="20" w:line="240" w:lineRule="auto"/>
        <w:jc w:val="both"/>
        <w:rPr>
          <w:rFonts w:cs="Calibri"/>
          <w:bCs/>
          <w:color w:val="000000"/>
        </w:rPr>
      </w:pPr>
      <w:r w:rsidRPr="003F0401">
        <w:rPr>
          <w:rFonts w:cs="Calibri"/>
          <w:bCs/>
          <w:color w:val="000000"/>
        </w:rPr>
        <w:t>DISEÑO DE VIVIENDA</w:t>
      </w:r>
      <w:r w:rsidR="00722076">
        <w:rPr>
          <w:rFonts w:cs="Calibri"/>
          <w:bCs/>
          <w:color w:val="000000"/>
        </w:rPr>
        <w:t>S COLECTIVAS</w:t>
      </w:r>
    </w:p>
    <w:p w14:paraId="633A1738" w14:textId="77777777" w:rsidR="009C1860" w:rsidRDefault="009C1860" w:rsidP="009C1860">
      <w:pPr>
        <w:spacing w:after="2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El proyecto debe contener la aplicación de los siguientes aprendizajes: </w:t>
      </w:r>
    </w:p>
    <w:p w14:paraId="46999C68" w14:textId="77777777" w:rsidR="009C1860" w:rsidRPr="00EC69F0" w:rsidRDefault="00534280" w:rsidP="009C1860">
      <w:pPr>
        <w:spacing w:after="20" w:line="240" w:lineRule="auto"/>
        <w:jc w:val="both"/>
        <w:rPr>
          <w:rFonts w:cs="Calibri"/>
          <w:color w:val="000000"/>
          <w:lang w:val="es-ES"/>
        </w:rPr>
      </w:pPr>
      <w:r>
        <w:rPr>
          <w:rFonts w:cs="Calibri"/>
          <w:color w:val="000000"/>
          <w:lang w:val="es-ES"/>
        </w:rPr>
        <w:t>-</w:t>
      </w:r>
      <w:r w:rsidR="009C1860" w:rsidRPr="00EC69F0">
        <w:rPr>
          <w:rFonts w:cs="Calibri"/>
          <w:color w:val="000000"/>
          <w:lang w:val="es-ES"/>
        </w:rPr>
        <w:t xml:space="preserve">Necesidad </w:t>
      </w:r>
      <w:r w:rsidR="009C1860">
        <w:rPr>
          <w:rFonts w:cs="Calibri"/>
          <w:color w:val="000000"/>
          <w:lang w:val="es-ES"/>
        </w:rPr>
        <w:t>programática,</w:t>
      </w:r>
      <w:r w:rsidR="009C1860" w:rsidRPr="00EC69F0">
        <w:rPr>
          <w:rFonts w:cs="Calibri"/>
          <w:color w:val="000000"/>
          <w:lang w:val="es-ES"/>
        </w:rPr>
        <w:t xml:space="preserve"> </w:t>
      </w:r>
      <w:r w:rsidR="00BF34A9">
        <w:rPr>
          <w:rFonts w:cs="Calibri"/>
          <w:color w:val="000000"/>
          <w:lang w:val="es-ES"/>
        </w:rPr>
        <w:t>d</w:t>
      </w:r>
      <w:r w:rsidR="00BF34A9" w:rsidRPr="00EC69F0">
        <w:rPr>
          <w:rFonts w:cs="Calibri"/>
          <w:color w:val="000000"/>
          <w:lang w:val="es-ES"/>
        </w:rPr>
        <w:t>eterminación</w:t>
      </w:r>
      <w:r w:rsidR="00BF34A9">
        <w:rPr>
          <w:rFonts w:cs="Calibri"/>
          <w:color w:val="000000"/>
          <w:lang w:val="es-ES"/>
        </w:rPr>
        <w:t xml:space="preserve"> usuario</w:t>
      </w:r>
      <w:r w:rsidR="009C1860" w:rsidRPr="00EC69F0">
        <w:rPr>
          <w:rFonts w:cs="Calibri"/>
          <w:color w:val="000000"/>
          <w:lang w:val="es-ES"/>
        </w:rPr>
        <w:t>.</w:t>
      </w:r>
      <w:r w:rsidR="009C1860">
        <w:rPr>
          <w:rFonts w:cs="Calibri"/>
          <w:color w:val="000000"/>
          <w:lang w:val="es-ES"/>
        </w:rPr>
        <w:t xml:space="preserve"> </w:t>
      </w:r>
    </w:p>
    <w:p w14:paraId="0E120C30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-Relación con el entorno</w:t>
      </w:r>
    </w:p>
    <w:p w14:paraId="656A4F13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-Implantación en el terreno</w:t>
      </w:r>
    </w:p>
    <w:p w14:paraId="3A686A3D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-Idea generadora y partido</w:t>
      </w:r>
    </w:p>
    <w:p w14:paraId="52C073EF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-Esquemas organizacionales</w:t>
      </w:r>
    </w:p>
    <w:p w14:paraId="3C2C867E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-Espacio-Forma-Función</w:t>
      </w:r>
    </w:p>
    <w:p w14:paraId="1330747B" w14:textId="77777777" w:rsidR="00A45F42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-Croquis</w:t>
      </w:r>
    </w:p>
    <w:p w14:paraId="44F14AF4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-Materialidad-Detalles constructivos</w:t>
      </w:r>
    </w:p>
    <w:p w14:paraId="77D55C49" w14:textId="77777777" w:rsidR="009C1860" w:rsidRPr="003F0401" w:rsidRDefault="009C1860" w:rsidP="009C1860">
      <w:pPr>
        <w:spacing w:after="20" w:line="240" w:lineRule="auto"/>
        <w:jc w:val="both"/>
        <w:rPr>
          <w:rFonts w:cs="Calibri"/>
          <w:color w:val="000000"/>
        </w:rPr>
      </w:pPr>
      <w:r w:rsidRPr="003F0401">
        <w:rPr>
          <w:rFonts w:cs="Calibri"/>
          <w:color w:val="000000"/>
          <w:lang w:val="es-ES"/>
        </w:rPr>
        <w:t>-Representación gráfica-Maqueta</w:t>
      </w:r>
    </w:p>
    <w:p w14:paraId="4F426111" w14:textId="77777777" w:rsidR="009C1860" w:rsidRPr="00BD3D69" w:rsidRDefault="009C1860" w:rsidP="009C1860">
      <w:pPr>
        <w:spacing w:after="0" w:line="240" w:lineRule="auto"/>
        <w:jc w:val="both"/>
        <w:rPr>
          <w:rFonts w:cs="Calibri"/>
        </w:rPr>
      </w:pPr>
      <w:r w:rsidRPr="00BD3D69">
        <w:rPr>
          <w:rFonts w:cs="Calibri"/>
          <w:b/>
          <w:bCs/>
        </w:rPr>
        <w:t>ENTREGA FINAL</w:t>
      </w:r>
    </w:p>
    <w:p w14:paraId="4092AF74" w14:textId="77777777" w:rsidR="009C1860" w:rsidRDefault="009C1860" w:rsidP="009C1860">
      <w:pPr>
        <w:spacing w:after="0" w:line="240" w:lineRule="auto"/>
        <w:jc w:val="both"/>
        <w:rPr>
          <w:rFonts w:cs="Calibri"/>
          <w:lang w:val="es-ES"/>
        </w:rPr>
      </w:pPr>
      <w:r w:rsidRPr="00BD3D69">
        <w:rPr>
          <w:rFonts w:cs="Calibri"/>
          <w:b/>
          <w:bCs/>
          <w:lang w:val="es-ES"/>
        </w:rPr>
        <w:t xml:space="preserve">Instancia: </w:t>
      </w:r>
      <w:r w:rsidRPr="00BD3D69">
        <w:rPr>
          <w:rFonts w:cs="Calibri"/>
          <w:lang w:val="es-ES"/>
        </w:rPr>
        <w:t>Tra</w:t>
      </w:r>
      <w:r>
        <w:rPr>
          <w:rFonts w:cs="Calibri"/>
          <w:lang w:val="es-ES"/>
        </w:rPr>
        <w:t xml:space="preserve">bajo práctico de carácter </w:t>
      </w:r>
      <w:r w:rsidR="00722076">
        <w:rPr>
          <w:rFonts w:cs="Calibri"/>
          <w:lang w:val="es-ES"/>
        </w:rPr>
        <w:t>grupal</w:t>
      </w:r>
      <w:r w:rsidRPr="00BD3D69">
        <w:rPr>
          <w:rFonts w:cs="Calibri"/>
          <w:lang w:val="es-ES"/>
        </w:rPr>
        <w:t>.</w:t>
      </w:r>
      <w:r>
        <w:rPr>
          <w:rFonts w:cs="Calibri"/>
          <w:lang w:val="es-ES"/>
        </w:rPr>
        <w:t xml:space="preserve"> </w:t>
      </w:r>
      <w:r w:rsidRPr="00BD3D69">
        <w:rPr>
          <w:rFonts w:cs="Calibri"/>
          <w:b/>
          <w:bCs/>
          <w:lang w:val="es-ES"/>
        </w:rPr>
        <w:t xml:space="preserve">Fecha: </w:t>
      </w:r>
      <w:r w:rsidR="00BF34A9">
        <w:rPr>
          <w:rFonts w:cs="Calibri"/>
          <w:b/>
          <w:lang w:val="es-ES"/>
        </w:rPr>
        <w:t>03-09</w:t>
      </w:r>
      <w:r w:rsidR="00722076">
        <w:rPr>
          <w:rFonts w:cs="Calibri"/>
          <w:b/>
          <w:lang w:val="es-ES"/>
        </w:rPr>
        <w:t>-2026</w:t>
      </w:r>
      <w:r w:rsidRPr="00CC3674">
        <w:rPr>
          <w:rFonts w:cs="Calibri"/>
          <w:b/>
          <w:lang w:val="es-ES"/>
        </w:rPr>
        <w:t>.</w:t>
      </w:r>
      <w:r>
        <w:rPr>
          <w:rFonts w:cs="Calibri"/>
          <w:lang w:val="es-ES"/>
        </w:rPr>
        <w:t xml:space="preserve"> Cantidad de Clases 10</w:t>
      </w:r>
    </w:p>
    <w:p w14:paraId="5661CCA8" w14:textId="77777777" w:rsidR="009C1860" w:rsidRPr="00A13485" w:rsidRDefault="009C1860" w:rsidP="009C1860">
      <w:pPr>
        <w:spacing w:after="0" w:line="240" w:lineRule="auto"/>
        <w:jc w:val="both"/>
        <w:rPr>
          <w:rFonts w:cs="Calibri"/>
        </w:rPr>
      </w:pPr>
      <w:r>
        <w:rPr>
          <w:b/>
        </w:rPr>
        <w:t xml:space="preserve">ENTREGABLES, </w:t>
      </w:r>
      <w:r w:rsidRPr="00C50E42">
        <w:rPr>
          <w:rFonts w:cs="Calibri"/>
          <w:b/>
          <w:lang w:val="es-ES"/>
        </w:rPr>
        <w:t>Contenidos entrega:</w:t>
      </w:r>
    </w:p>
    <w:p w14:paraId="00F528DE" w14:textId="77777777" w:rsidR="009C1860" w:rsidRPr="00BD3D69" w:rsidRDefault="009C1860" w:rsidP="009C1860">
      <w:pPr>
        <w:spacing w:after="0" w:line="240" w:lineRule="auto"/>
        <w:jc w:val="both"/>
        <w:rPr>
          <w:rFonts w:cs="Calibri"/>
        </w:rPr>
      </w:pPr>
      <w:r w:rsidRPr="00BD3D69">
        <w:rPr>
          <w:rFonts w:cs="Calibri"/>
          <w:lang w:val="es-ES"/>
        </w:rPr>
        <w:t xml:space="preserve">-Antecedentes / Memoria descriptiva / Croquera. </w:t>
      </w:r>
    </w:p>
    <w:p w14:paraId="582D8C56" w14:textId="77777777" w:rsidR="009C1860" w:rsidRPr="00BD3D69" w:rsidRDefault="00722076" w:rsidP="009C1860">
      <w:pPr>
        <w:spacing w:after="0" w:line="240" w:lineRule="auto"/>
        <w:jc w:val="both"/>
        <w:rPr>
          <w:rFonts w:cs="Calibri"/>
        </w:rPr>
      </w:pPr>
      <w:r>
        <w:rPr>
          <w:rFonts w:cs="Calibri"/>
          <w:lang w:val="es-ES"/>
        </w:rPr>
        <w:t>-Planta/s esc. 1:10</w:t>
      </w:r>
      <w:r w:rsidR="009C1860" w:rsidRPr="00BD3D69">
        <w:rPr>
          <w:rFonts w:cs="Calibri"/>
          <w:lang w:val="es-ES"/>
        </w:rPr>
        <w:t>0. (Rellenar muros según materialidad, cotas de nivel, designación de locales, marcar cortes, accesos, etc.)</w:t>
      </w:r>
    </w:p>
    <w:p w14:paraId="666DA837" w14:textId="77777777" w:rsidR="009C1860" w:rsidRPr="00BD3D69" w:rsidRDefault="00722076" w:rsidP="009C1860">
      <w:pPr>
        <w:spacing w:after="0" w:line="240" w:lineRule="auto"/>
        <w:jc w:val="both"/>
        <w:rPr>
          <w:rFonts w:cs="Calibri"/>
        </w:rPr>
      </w:pPr>
      <w:r>
        <w:rPr>
          <w:rFonts w:cs="Calibri"/>
          <w:lang w:val="es-ES"/>
        </w:rPr>
        <w:t>-2 cortes esc. 1:00</w:t>
      </w:r>
      <w:r w:rsidR="009C1860" w:rsidRPr="00BD3D69">
        <w:rPr>
          <w:rFonts w:cs="Calibri"/>
          <w:lang w:val="es-ES"/>
        </w:rPr>
        <w:t>0 (línea de base, terminación de cubierta, estructura, cotas de nivel)</w:t>
      </w:r>
    </w:p>
    <w:p w14:paraId="17DB3DA5" w14:textId="77777777" w:rsidR="009C1860" w:rsidRPr="00BD3D69" w:rsidRDefault="00722076" w:rsidP="009C1860">
      <w:pPr>
        <w:spacing w:after="0" w:line="240" w:lineRule="auto"/>
        <w:jc w:val="both"/>
        <w:rPr>
          <w:rFonts w:cs="Calibri"/>
        </w:rPr>
      </w:pPr>
      <w:r>
        <w:rPr>
          <w:rFonts w:cs="Calibri"/>
          <w:lang w:val="es-ES"/>
        </w:rPr>
        <w:t>-Vistas (todas) esc. 1:100</w:t>
      </w:r>
      <w:r w:rsidR="009C1860" w:rsidRPr="00BD3D69">
        <w:rPr>
          <w:rFonts w:cs="Calibri"/>
          <w:lang w:val="es-ES"/>
        </w:rPr>
        <w:t xml:space="preserve"> (línea de base bien marcada, sombras, valores, texturas)</w:t>
      </w:r>
    </w:p>
    <w:p w14:paraId="50D8997D" w14:textId="77777777" w:rsidR="009C1860" w:rsidRPr="00BD3D69" w:rsidRDefault="009C1860" w:rsidP="009C1860">
      <w:pPr>
        <w:spacing w:after="0" w:line="240" w:lineRule="auto"/>
        <w:jc w:val="both"/>
        <w:rPr>
          <w:rFonts w:cs="Calibri"/>
        </w:rPr>
      </w:pPr>
      <w:r>
        <w:rPr>
          <w:rFonts w:cs="Calibri"/>
          <w:lang w:val="es-ES"/>
        </w:rPr>
        <w:t>-6 croquis</w:t>
      </w:r>
      <w:r w:rsidRPr="00BD3D69">
        <w:rPr>
          <w:rFonts w:cs="Calibri"/>
          <w:lang w:val="es-ES"/>
        </w:rPr>
        <w:t xml:space="preserve">. </w:t>
      </w:r>
      <w:r>
        <w:rPr>
          <w:rFonts w:cs="Calibri"/>
        </w:rPr>
        <w:t>Los croquis deben mostrar la esencia de espacios relevantes, como el acceso, estar, espacios exteriores, transiciones entre interior-exterior.</w:t>
      </w:r>
    </w:p>
    <w:p w14:paraId="2085333E" w14:textId="77777777" w:rsidR="009C1860" w:rsidRDefault="009C1860" w:rsidP="009C1860">
      <w:pPr>
        <w:spacing w:after="0" w:line="240" w:lineRule="auto"/>
        <w:jc w:val="both"/>
        <w:rPr>
          <w:rFonts w:cs="Calibri"/>
          <w:lang w:val="es-ES"/>
        </w:rPr>
      </w:pPr>
      <w:r w:rsidRPr="00BD3D69">
        <w:rPr>
          <w:rFonts w:cs="Calibri"/>
          <w:lang w:val="es-ES"/>
        </w:rPr>
        <w:t>-Planimetría Esc. 1:200 (sombras cotas de nivel de techos, paisajismo, caminos, etc.)</w:t>
      </w:r>
    </w:p>
    <w:p w14:paraId="310B9B67" w14:textId="77777777" w:rsidR="00722076" w:rsidRDefault="00722076" w:rsidP="009C1860">
      <w:pPr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-Esquema de Estructuras Esc 1:100</w:t>
      </w:r>
    </w:p>
    <w:p w14:paraId="25559C01" w14:textId="77777777" w:rsidR="00722076" w:rsidRDefault="00722076" w:rsidP="009C1860">
      <w:pPr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-Esquemas de instalación S</w:t>
      </w:r>
      <w:r w:rsidR="00A45F42">
        <w:rPr>
          <w:rFonts w:cs="Calibri"/>
          <w:lang w:val="es-ES"/>
        </w:rPr>
        <w:t>anitaria</w:t>
      </w:r>
    </w:p>
    <w:p w14:paraId="604EA72E" w14:textId="77777777" w:rsidR="00BF34A9" w:rsidRPr="00A45F42" w:rsidRDefault="00BF34A9" w:rsidP="009C1860">
      <w:pPr>
        <w:spacing w:after="0" w:line="240" w:lineRule="auto"/>
        <w:jc w:val="both"/>
        <w:rPr>
          <w:rFonts w:cs="Calibri"/>
          <w:lang w:val="es-ES"/>
        </w:rPr>
      </w:pPr>
    </w:p>
    <w:p w14:paraId="4470813A" w14:textId="77777777" w:rsidR="009C1860" w:rsidRPr="00BD3D69" w:rsidRDefault="009C1860" w:rsidP="009C1860">
      <w:pPr>
        <w:spacing w:after="0" w:line="240" w:lineRule="auto"/>
        <w:jc w:val="both"/>
        <w:rPr>
          <w:rFonts w:cs="Calibri"/>
        </w:rPr>
      </w:pPr>
      <w:r w:rsidRPr="00BD3D69">
        <w:rPr>
          <w:rFonts w:cs="Calibri"/>
          <w:lang w:val="es-ES"/>
        </w:rPr>
        <w:t xml:space="preserve">-Escantillón esc. 1:20 </w:t>
      </w:r>
    </w:p>
    <w:p w14:paraId="2B1A6F07" w14:textId="77777777" w:rsidR="009C1860" w:rsidRPr="00BD3D69" w:rsidRDefault="009C1860" w:rsidP="009C1860">
      <w:pPr>
        <w:spacing w:after="0" w:line="240" w:lineRule="auto"/>
        <w:jc w:val="both"/>
        <w:rPr>
          <w:rFonts w:cs="Calibri"/>
        </w:rPr>
      </w:pPr>
      <w:r w:rsidRPr="00BD3D69">
        <w:rPr>
          <w:rFonts w:cs="Calibri"/>
          <w:lang w:val="es-ES"/>
        </w:rPr>
        <w:t>-Maqueta esc. 1:100 (recorridos, intervención del paisaje, ubicación de Vivienda.</w:t>
      </w:r>
      <w:r w:rsidRPr="00BD3D69">
        <w:rPr>
          <w:rFonts w:cs="Calibri"/>
          <w:b/>
          <w:bCs/>
          <w:lang w:val="es-ES"/>
        </w:rPr>
        <w:t xml:space="preserve"> </w:t>
      </w:r>
    </w:p>
    <w:p w14:paraId="30223B08" w14:textId="77777777" w:rsidR="00F16D2F" w:rsidRDefault="00F16D2F" w:rsidP="00A96254">
      <w:pPr>
        <w:spacing w:after="20" w:line="240" w:lineRule="auto"/>
        <w:jc w:val="both"/>
        <w:rPr>
          <w:rFonts w:cs="Calibri"/>
          <w:b/>
          <w:color w:val="000000"/>
        </w:rPr>
      </w:pPr>
    </w:p>
    <w:p w14:paraId="2C3F736E" w14:textId="77777777" w:rsidR="004A2B50" w:rsidRPr="00B12675" w:rsidRDefault="004A2B50" w:rsidP="001C724E">
      <w:pPr>
        <w:spacing w:after="0" w:line="240" w:lineRule="atLeast"/>
        <w:rPr>
          <w:rFonts w:cs="Calibri"/>
          <w:b/>
          <w:bCs/>
        </w:rPr>
      </w:pPr>
      <w:r w:rsidRPr="00B12675">
        <w:rPr>
          <w:rFonts w:cs="Calibri"/>
          <w:b/>
          <w:bCs/>
        </w:rPr>
        <w:t>RÚBRICA DE EVALUACIÓN</w:t>
      </w:r>
    </w:p>
    <w:p w14:paraId="193C0E6B" w14:textId="77777777" w:rsidR="004A2B50" w:rsidRPr="00B12675" w:rsidRDefault="004A2B50" w:rsidP="001C724E">
      <w:pPr>
        <w:spacing w:after="0" w:line="240" w:lineRule="atLeast"/>
        <w:rPr>
          <w:rFonts w:cs="Calibri"/>
          <w:b/>
          <w:bCs/>
        </w:rPr>
      </w:pPr>
      <w:r w:rsidRPr="00B12675">
        <w:rPr>
          <w:rFonts w:cs="Calibri"/>
        </w:rPr>
        <w:t>TALLER DE INTEGRACIÓN PROYECTUAL- ARQUITECTURA I</w:t>
      </w:r>
      <w:r>
        <w:rPr>
          <w:rFonts w:cs="Calibri"/>
        </w:rPr>
        <w:t>I</w:t>
      </w:r>
      <w:r w:rsidRPr="00B12675">
        <w:rPr>
          <w:rFonts w:cs="Calibri"/>
        </w:rPr>
        <w:t xml:space="preserve">I, Facultad de Ingeniería, UNCUYO           </w:t>
      </w:r>
      <w:r w:rsidR="00BF34A9">
        <w:rPr>
          <w:rFonts w:cs="Calibri"/>
          <w:b/>
          <w:bCs/>
        </w:rPr>
        <w:t>AÑO 2026</w:t>
      </w:r>
    </w:p>
    <w:p w14:paraId="3001CEFA" w14:textId="77777777" w:rsidR="004A2B50" w:rsidRPr="00B12675" w:rsidRDefault="004A2B50" w:rsidP="001C724E">
      <w:pPr>
        <w:spacing w:after="0" w:line="240" w:lineRule="atLeast"/>
        <w:rPr>
          <w:rFonts w:cs="Calibri"/>
          <w:b/>
          <w:bCs/>
        </w:rPr>
      </w:pPr>
      <w:r w:rsidRPr="00B12675">
        <w:rPr>
          <w:rFonts w:cs="Calibri"/>
          <w:b/>
          <w:bCs/>
        </w:rPr>
        <w:t xml:space="preserve">UNIDAD </w:t>
      </w:r>
      <w:r w:rsidR="001125DB">
        <w:rPr>
          <w:rFonts w:cs="Calibri"/>
          <w:b/>
          <w:bCs/>
        </w:rPr>
        <w:t>2</w:t>
      </w:r>
      <w:r w:rsidRPr="00B12675">
        <w:rPr>
          <w:rFonts w:cs="Calibri"/>
          <w:b/>
          <w:bCs/>
        </w:rPr>
        <w:t xml:space="preserve"> – </w:t>
      </w:r>
      <w:r>
        <w:rPr>
          <w:rFonts w:cs="Calibri"/>
          <w:b/>
          <w:bCs/>
        </w:rPr>
        <w:t>Trabajo</w:t>
      </w:r>
      <w:r w:rsidRPr="00B12675">
        <w:rPr>
          <w:rFonts w:cs="Calibri"/>
          <w:b/>
          <w:bCs/>
        </w:rPr>
        <w:t xml:space="preserve"> Práctico N</w:t>
      </w:r>
      <w:r w:rsidR="00BF34A9">
        <w:rPr>
          <w:rFonts w:cs="Calibri"/>
          <w:b/>
          <w:bCs/>
        </w:rPr>
        <w:t>3</w:t>
      </w:r>
      <w:r w:rsidRPr="00B12675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- </w:t>
      </w:r>
      <w:r w:rsidR="001125DB" w:rsidRPr="00723616">
        <w:rPr>
          <w:rFonts w:eastAsia="Trebuchet MS" w:cs="Calibri"/>
          <w:bCs/>
        </w:rPr>
        <w:t>Vivienda colectiva de baja complejidad en tejido urbano</w:t>
      </w:r>
      <w:r w:rsidR="001125DB">
        <w:rPr>
          <w:rFonts w:eastAsia="Trebuchet MS" w:cs="Calibri"/>
          <w:bCs/>
        </w:rPr>
        <w:t>.</w:t>
      </w:r>
    </w:p>
    <w:p w14:paraId="506E17D3" w14:textId="77777777" w:rsidR="004A2B50" w:rsidRDefault="004A2B50" w:rsidP="001C724E">
      <w:pPr>
        <w:spacing w:after="0" w:line="240" w:lineRule="atLeast"/>
        <w:jc w:val="both"/>
        <w:rPr>
          <w:rFonts w:cs="Calibri"/>
        </w:rPr>
      </w:pPr>
      <w:r w:rsidRPr="00B12675">
        <w:rPr>
          <w:rFonts w:cs="Calibri"/>
          <w:b/>
          <w:bCs/>
        </w:rPr>
        <w:t>Nombre/s: _____________________________________________________________</w:t>
      </w:r>
    </w:p>
    <w:p w14:paraId="2A94CCAD" w14:textId="77777777" w:rsidR="004A2B50" w:rsidRDefault="004A2B50" w:rsidP="00D96CC1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1677"/>
        <w:gridCol w:w="1628"/>
        <w:gridCol w:w="1576"/>
        <w:gridCol w:w="1829"/>
      </w:tblGrid>
      <w:tr w:rsidR="00540DA8" w:rsidRPr="00B12675" w14:paraId="4847C17F" w14:textId="77777777" w:rsidTr="000B54D2">
        <w:trPr>
          <w:tblHeader/>
          <w:tblCellSpacing w:w="15" w:type="dxa"/>
        </w:trPr>
        <w:tc>
          <w:tcPr>
            <w:tcW w:w="0" w:type="auto"/>
            <w:shd w:val="clear" w:color="auto" w:fill="AEAAAA"/>
            <w:vAlign w:val="center"/>
            <w:hideMark/>
          </w:tcPr>
          <w:p w14:paraId="297CC637" w14:textId="77777777" w:rsidR="004A2B50" w:rsidRPr="00540DA8" w:rsidRDefault="004A2B50" w:rsidP="000B54D2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540DA8">
              <w:rPr>
                <w:rFonts w:cs="Calibri"/>
                <w:b/>
                <w:bCs/>
                <w:color w:val="FFFFFF"/>
                <w:sz w:val="18"/>
                <w:szCs w:val="18"/>
              </w:rPr>
              <w:t>Aspectos a evaluar</w:t>
            </w:r>
          </w:p>
        </w:tc>
        <w:tc>
          <w:tcPr>
            <w:tcW w:w="0" w:type="auto"/>
            <w:shd w:val="clear" w:color="auto" w:fill="AEAAAA"/>
            <w:vAlign w:val="center"/>
            <w:hideMark/>
          </w:tcPr>
          <w:p w14:paraId="32CCFCC1" w14:textId="77777777" w:rsidR="004A2B50" w:rsidRPr="00540DA8" w:rsidRDefault="004A2B50" w:rsidP="000B54D2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540DA8">
              <w:rPr>
                <w:rFonts w:cs="Calibri"/>
                <w:b/>
                <w:bCs/>
                <w:color w:val="FFFFFF"/>
                <w:sz w:val="18"/>
                <w:szCs w:val="18"/>
              </w:rPr>
              <w:t>Nivel de dominio principiante (1-5)</w:t>
            </w:r>
          </w:p>
        </w:tc>
        <w:tc>
          <w:tcPr>
            <w:tcW w:w="0" w:type="auto"/>
            <w:shd w:val="clear" w:color="auto" w:fill="AEAAAA"/>
            <w:vAlign w:val="center"/>
            <w:hideMark/>
          </w:tcPr>
          <w:p w14:paraId="7D094A9B" w14:textId="77777777" w:rsidR="004A2B50" w:rsidRPr="00540DA8" w:rsidRDefault="004A2B50" w:rsidP="000B54D2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540DA8">
              <w:rPr>
                <w:rFonts w:cs="Calibri"/>
                <w:b/>
                <w:bCs/>
                <w:color w:val="FFFFFF"/>
                <w:sz w:val="18"/>
                <w:szCs w:val="18"/>
              </w:rPr>
              <w:t>Nivel de dominio básico (6-7)</w:t>
            </w:r>
          </w:p>
        </w:tc>
        <w:tc>
          <w:tcPr>
            <w:tcW w:w="0" w:type="auto"/>
            <w:shd w:val="clear" w:color="auto" w:fill="AEAAAA"/>
            <w:vAlign w:val="center"/>
            <w:hideMark/>
          </w:tcPr>
          <w:p w14:paraId="68801BFC" w14:textId="77777777" w:rsidR="004A2B50" w:rsidRPr="00540DA8" w:rsidRDefault="004A2B50" w:rsidP="000B54D2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540DA8">
              <w:rPr>
                <w:rFonts w:cs="Calibri"/>
                <w:b/>
                <w:bCs/>
                <w:color w:val="FFFFFF"/>
                <w:sz w:val="18"/>
                <w:szCs w:val="18"/>
              </w:rPr>
              <w:t>Nivel de dominio autónomo (8-9)</w:t>
            </w:r>
          </w:p>
        </w:tc>
        <w:tc>
          <w:tcPr>
            <w:tcW w:w="0" w:type="auto"/>
            <w:shd w:val="clear" w:color="auto" w:fill="AEAAAA"/>
            <w:vAlign w:val="center"/>
            <w:hideMark/>
          </w:tcPr>
          <w:p w14:paraId="15BE802B" w14:textId="77777777" w:rsidR="004A2B50" w:rsidRPr="00540DA8" w:rsidRDefault="004A2B50" w:rsidP="000B54D2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540DA8">
              <w:rPr>
                <w:rFonts w:cs="Calibri"/>
                <w:b/>
                <w:bCs/>
                <w:color w:val="FFFFFF"/>
                <w:sz w:val="18"/>
                <w:szCs w:val="18"/>
              </w:rPr>
              <w:t>Nivel de dominio avanzado (10)</w:t>
            </w:r>
          </w:p>
        </w:tc>
      </w:tr>
      <w:tr w:rsidR="00934F3C" w:rsidRPr="00B12675" w14:paraId="5AABF23A" w14:textId="77777777" w:rsidTr="008D1D39">
        <w:trPr>
          <w:trHeight w:val="116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3D6F0BE" w14:textId="77777777" w:rsidR="00934F3C" w:rsidRPr="00540DA8" w:rsidRDefault="00934F3C" w:rsidP="009C7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Análisis del entorno- I</w:t>
            </w:r>
            <w:r w:rsidRPr="00540DA8">
              <w:rPr>
                <w:rFonts w:cs="Calibri"/>
                <w:b/>
                <w:sz w:val="18"/>
                <w:szCs w:val="18"/>
              </w:rPr>
              <w:t>nvestigación</w:t>
            </w:r>
            <w:r>
              <w:rPr>
                <w:rFonts w:cs="Calibri"/>
                <w:b/>
                <w:sz w:val="18"/>
                <w:szCs w:val="18"/>
              </w:rPr>
              <w:t>: Antecedentes y Normativa Vigente</w:t>
            </w:r>
            <w:r w:rsidRPr="00540DA8"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6710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Denota poca labor de investigación</w:t>
            </w:r>
            <w:r>
              <w:rPr>
                <w:color w:val="000000"/>
                <w:sz w:val="16"/>
                <w:szCs w:val="16"/>
              </w:rPr>
              <w:t xml:space="preserve"> y análisis e interpretación de la normativa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A24B9F0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Investigación poco fundamentada o documentada</w:t>
            </w:r>
            <w:r>
              <w:rPr>
                <w:color w:val="000000"/>
                <w:sz w:val="16"/>
                <w:szCs w:val="16"/>
              </w:rPr>
              <w:t xml:space="preserve"> con escaso análisis del entorno y normativa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FFF5" w14:textId="77777777" w:rsidR="00934F3C" w:rsidRPr="008D1D39" w:rsidRDefault="00934F3C" w:rsidP="00B02BA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Investigación con aspectos a fundamentar</w:t>
            </w:r>
            <w:r>
              <w:rPr>
                <w:color w:val="000000"/>
                <w:sz w:val="16"/>
                <w:szCs w:val="16"/>
              </w:rPr>
              <w:t xml:space="preserve"> y buen análisis del entorno y normativa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36B1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 xml:space="preserve">Investigación clara y coherente con la propuesta </w:t>
            </w:r>
            <w:r>
              <w:rPr>
                <w:color w:val="000000"/>
                <w:sz w:val="16"/>
                <w:szCs w:val="16"/>
              </w:rPr>
              <w:t>, el entorno inmediato y la normativa</w:t>
            </w:r>
          </w:p>
        </w:tc>
      </w:tr>
      <w:tr w:rsidR="00934F3C" w:rsidRPr="00B12675" w14:paraId="0BECC148" w14:textId="77777777" w:rsidTr="00934F3C">
        <w:trPr>
          <w:trHeight w:val="86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1787151" w14:textId="77777777" w:rsidR="00934F3C" w:rsidRPr="00540DA8" w:rsidRDefault="00934F3C" w:rsidP="009C7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 xml:space="preserve">Conceptualización: </w:t>
            </w:r>
            <w:r>
              <w:rPr>
                <w:rFonts w:cs="Calibri"/>
                <w:b/>
                <w:sz w:val="18"/>
                <w:szCs w:val="18"/>
              </w:rPr>
              <w:t>Idea Generadora – Premisas Partido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E686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Análisis, síntesis, uso del material y propuesta correcto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55B8211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Análisis, síntesis, uso del material y propuesta poco clara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826A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Análisis, síntesis, uso del material y propuesta buena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1E36" w14:textId="77777777" w:rsidR="00934F3C" w:rsidRPr="00540DA8" w:rsidRDefault="00934F3C" w:rsidP="00B02B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Análisis, síntesis, uso del material y propuesta excelente</w:t>
            </w:r>
          </w:p>
        </w:tc>
      </w:tr>
      <w:tr w:rsidR="00934F3C" w:rsidRPr="00B12675" w14:paraId="20CDF4F4" w14:textId="77777777" w:rsidTr="008D1D39">
        <w:trPr>
          <w:trHeight w:val="69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4BF9B76" w14:textId="77777777" w:rsidR="00934F3C" w:rsidRPr="00540DA8" w:rsidRDefault="00934F3C" w:rsidP="00620FCF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 xml:space="preserve">Contextualización: Relación con el entorno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1B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Falta de comprensión del entorno urbano y social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531CDD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Comprensión limitada del entorno urbano y social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42FF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Comprensión del entorno urbano y social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FC04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Comprensión excelente del entorno urbano y social en la propuesta</w:t>
            </w:r>
          </w:p>
        </w:tc>
      </w:tr>
      <w:tr w:rsidR="00934F3C" w:rsidRPr="00B12675" w14:paraId="4C255141" w14:textId="77777777" w:rsidTr="008D1D39">
        <w:trPr>
          <w:trHeight w:val="1029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83B03C5" w14:textId="77777777" w:rsidR="00934F3C" w:rsidRPr="00540DA8" w:rsidRDefault="00934F3C" w:rsidP="00620F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DA8">
              <w:rPr>
                <w:b/>
                <w:bCs/>
                <w:color w:val="000000"/>
                <w:sz w:val="18"/>
                <w:szCs w:val="18"/>
              </w:rPr>
              <w:t>Programación: Eficiente y adecuada a necesidades del usuario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48DA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Ausencia de diseño de espacios multifuncionales, flexibles y adaptables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1539416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Diseño básico de espacios multifuncionales, flexibles y adaptables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CF02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Diseño adecuado de espacios multifuncionales, flexibles y adaptables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505A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Diseño eficiente de espacios multifuncionales, flexibles y adaptables</w:t>
            </w:r>
          </w:p>
        </w:tc>
      </w:tr>
      <w:tr w:rsidR="00934F3C" w:rsidRPr="00B12675" w14:paraId="64F12FC2" w14:textId="77777777" w:rsidTr="00F049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EAB0C2B" w14:textId="77777777" w:rsidR="00934F3C" w:rsidRPr="00540DA8" w:rsidRDefault="00934F3C" w:rsidP="00620FCF">
            <w:pPr>
              <w:jc w:val="center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 xml:space="preserve">Propuesta espacial: innovación, funcionalidad y articulación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BA7F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Ausencia de innovación espacial y funcional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1454AB1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Innovación espacial y funcional básica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36C0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Innovación espacial y funcional en la propuesta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4467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Innovación espacial y funcional destacada en la propuesta</w:t>
            </w:r>
          </w:p>
        </w:tc>
      </w:tr>
      <w:tr w:rsidR="00934F3C" w:rsidRPr="00B12675" w14:paraId="4D393804" w14:textId="77777777" w:rsidTr="00BA444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3C20790" w14:textId="77777777" w:rsidR="00934F3C" w:rsidRPr="00540DA8" w:rsidRDefault="00934F3C" w:rsidP="000B54D2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Tipologías: investigación e innovación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C9E0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Denota poca labor de investigación</w:t>
            </w:r>
            <w:r>
              <w:rPr>
                <w:color w:val="000000"/>
                <w:sz w:val="16"/>
                <w:szCs w:val="16"/>
              </w:rPr>
              <w:t xml:space="preserve"> y análisis tipológico</w:t>
            </w:r>
          </w:p>
          <w:p w14:paraId="07555073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EFBF67C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Investigación poco fundamentada o documentada</w:t>
            </w:r>
            <w:r>
              <w:rPr>
                <w:color w:val="000000"/>
                <w:sz w:val="16"/>
                <w:szCs w:val="16"/>
              </w:rPr>
              <w:t xml:space="preserve"> con escaso análisis tipológico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E16A" w14:textId="77777777" w:rsidR="00934F3C" w:rsidRPr="00540DA8" w:rsidRDefault="00934F3C" w:rsidP="008D1D39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Investigación con aspectos a fundamentar</w:t>
            </w:r>
            <w:r>
              <w:rPr>
                <w:color w:val="000000"/>
                <w:sz w:val="16"/>
                <w:szCs w:val="16"/>
              </w:rPr>
              <w:t xml:space="preserve"> y buena propuesta tipológica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8EC6" w14:textId="77777777" w:rsidR="00934F3C" w:rsidRPr="00540DA8" w:rsidRDefault="00934F3C" w:rsidP="008D1D39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 xml:space="preserve">Investigación clara y coherente con la propuesta </w:t>
            </w:r>
            <w:r>
              <w:rPr>
                <w:color w:val="000000"/>
                <w:sz w:val="16"/>
                <w:szCs w:val="16"/>
              </w:rPr>
              <w:t>e innovación tipológica</w:t>
            </w:r>
          </w:p>
        </w:tc>
      </w:tr>
      <w:tr w:rsidR="00934F3C" w:rsidRPr="00B12675" w14:paraId="47DEC8B7" w14:textId="77777777" w:rsidTr="00BA444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726D57C" w14:textId="77777777" w:rsidR="00934F3C" w:rsidRPr="00540DA8" w:rsidRDefault="00934F3C" w:rsidP="000B54D2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>Innovación morfológica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BC55" w14:textId="77777777" w:rsidR="00934F3C" w:rsidRPr="00540DA8" w:rsidRDefault="00934F3C" w:rsidP="00BA4447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>Forma convencional sin relación con el entorno y el concepto.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0BDCAE3" w14:textId="77777777" w:rsidR="00934F3C" w:rsidRPr="00540DA8" w:rsidRDefault="00934F3C" w:rsidP="00BA4447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>Forma parcialmente innovadora con limitada relación con el entorno y el concepto.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A4" w14:textId="77777777" w:rsidR="00934F3C" w:rsidRPr="00540DA8" w:rsidRDefault="00934F3C" w:rsidP="00BA4447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>Morfología creativa que responde adecuadamente al contexto y el concepto.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DE1C" w14:textId="77777777" w:rsidR="00934F3C" w:rsidRPr="00540DA8" w:rsidRDefault="00934F3C" w:rsidP="00BA4447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>Forma excepcionalmente innovadora y que dialoga con el entorno y el concepto.</w:t>
            </w:r>
          </w:p>
        </w:tc>
      </w:tr>
      <w:tr w:rsidR="00934F3C" w:rsidRPr="00B12675" w14:paraId="2E534957" w14:textId="77777777" w:rsidTr="00F049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8C6E793" w14:textId="77777777" w:rsidR="00934F3C" w:rsidRPr="00540DA8" w:rsidRDefault="00934F3C" w:rsidP="000B54D2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>Sostenibilidad y constructividad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DD1A" w14:textId="77777777" w:rsidR="00934F3C" w:rsidRPr="00540DA8" w:rsidRDefault="00934F3C" w:rsidP="00F049B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Falta de evaluación de la factibilidad en la implementación de las estrategias sostenibles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C64FB18" w14:textId="77777777" w:rsidR="00934F3C" w:rsidRPr="00540DA8" w:rsidRDefault="00934F3C" w:rsidP="00F049B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Evaluación básica de la factibilidad en la implementación de las estrategias sostenibles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0F4" w14:textId="77777777" w:rsidR="00934F3C" w:rsidRPr="00540DA8" w:rsidRDefault="00934F3C" w:rsidP="00F049B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Evaluación adecuada de la factibilidad en la implementación de las estrategias sostenibles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266F" w14:textId="77777777" w:rsidR="00934F3C" w:rsidRPr="00540DA8" w:rsidRDefault="00934F3C" w:rsidP="00F049BF">
            <w:pPr>
              <w:rPr>
                <w:color w:val="000000"/>
                <w:sz w:val="16"/>
                <w:szCs w:val="16"/>
              </w:rPr>
            </w:pPr>
            <w:r w:rsidRPr="00540DA8">
              <w:rPr>
                <w:color w:val="000000"/>
                <w:sz w:val="16"/>
                <w:szCs w:val="16"/>
              </w:rPr>
              <w:t>Evaluación minuciosa de la factibilidad en la implementación de las estrategias sostenibles</w:t>
            </w:r>
          </w:p>
        </w:tc>
      </w:tr>
      <w:tr w:rsidR="00934F3C" w:rsidRPr="00B12675" w14:paraId="142524BA" w14:textId="77777777" w:rsidTr="00453E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C31605A" w14:textId="77777777" w:rsidR="00934F3C" w:rsidRPr="00540DA8" w:rsidRDefault="00934F3C" w:rsidP="000B54D2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540DA8">
              <w:rPr>
                <w:rFonts w:cs="Calibri"/>
                <w:b/>
                <w:sz w:val="18"/>
                <w:szCs w:val="18"/>
              </w:rPr>
              <w:t>Expresión gráfica y maquetación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3D0E" w14:textId="77777777" w:rsidR="00934F3C" w:rsidRPr="00540DA8" w:rsidRDefault="00934F3C" w:rsidP="00453EF2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 xml:space="preserve">Carece de rigor técnico y eficacia en la comunicación visual y materialización de maqueta convencional </w:t>
            </w:r>
            <w:r w:rsidRPr="00540DA8">
              <w:rPr>
                <w:rFonts w:cs="Calibri"/>
                <w:sz w:val="16"/>
                <w:szCs w:val="16"/>
              </w:rPr>
              <w:lastRenderedPageBreak/>
              <w:t>incompleta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4150C31" w14:textId="77777777" w:rsidR="00934F3C" w:rsidRPr="00540DA8" w:rsidRDefault="00934F3C" w:rsidP="00540DA8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lastRenderedPageBreak/>
              <w:t xml:space="preserve">Representación esquemática con problemas de rigor técnico y materialización de </w:t>
            </w:r>
            <w:r w:rsidRPr="00540DA8">
              <w:rPr>
                <w:rFonts w:cs="Calibri"/>
                <w:sz w:val="16"/>
                <w:szCs w:val="16"/>
              </w:rPr>
              <w:lastRenderedPageBreak/>
              <w:t>maqueta convencional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FED" w14:textId="77777777" w:rsidR="00934F3C" w:rsidRPr="00540DA8" w:rsidRDefault="00934F3C" w:rsidP="00453EF2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lastRenderedPageBreak/>
              <w:t>Expresión gráfica clara y efectiva con rigor técnico y materialización de maqueta convencional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5EA" w14:textId="77777777" w:rsidR="00934F3C" w:rsidRPr="00540DA8" w:rsidRDefault="00934F3C" w:rsidP="00453EF2">
            <w:pPr>
              <w:rPr>
                <w:rFonts w:cs="Calibri"/>
                <w:sz w:val="16"/>
                <w:szCs w:val="16"/>
              </w:rPr>
            </w:pPr>
            <w:r w:rsidRPr="00540DA8">
              <w:rPr>
                <w:rFonts w:cs="Calibri"/>
                <w:sz w:val="16"/>
                <w:szCs w:val="16"/>
              </w:rPr>
              <w:t xml:space="preserve">Expresión gráfica excepcional con excelente rigor técnico y comunicación del proyecto y materialización de </w:t>
            </w:r>
            <w:r w:rsidRPr="00540DA8">
              <w:rPr>
                <w:rFonts w:cs="Calibri"/>
                <w:sz w:val="16"/>
                <w:szCs w:val="16"/>
              </w:rPr>
              <w:lastRenderedPageBreak/>
              <w:t>maqueta convencional</w:t>
            </w:r>
          </w:p>
        </w:tc>
      </w:tr>
    </w:tbl>
    <w:p w14:paraId="6FFEAA91" w14:textId="77777777" w:rsidR="00540DA8" w:rsidRDefault="00540DA8" w:rsidP="004A2B50">
      <w:pPr>
        <w:spacing w:after="0" w:line="240" w:lineRule="exact"/>
        <w:ind w:left="20" w:right="-33"/>
        <w:rPr>
          <w:rFonts w:cs="Calibri"/>
          <w:b/>
          <w:lang w:val="es-MX"/>
        </w:rPr>
      </w:pPr>
    </w:p>
    <w:p w14:paraId="17E262F5" w14:textId="77777777" w:rsidR="00540DA8" w:rsidRDefault="00540DA8" w:rsidP="004A2B50">
      <w:pPr>
        <w:spacing w:after="0" w:line="240" w:lineRule="exact"/>
        <w:ind w:left="20" w:right="-33"/>
        <w:rPr>
          <w:rFonts w:cs="Calibri"/>
          <w:b/>
          <w:lang w:val="es-MX"/>
        </w:rPr>
      </w:pPr>
    </w:p>
    <w:p w14:paraId="62FB023B" w14:textId="77777777" w:rsidR="00A45F42" w:rsidRDefault="00A45F42" w:rsidP="004A2B50">
      <w:pPr>
        <w:spacing w:after="0" w:line="240" w:lineRule="exact"/>
        <w:ind w:left="20" w:right="-33"/>
        <w:rPr>
          <w:rFonts w:cs="Calibri"/>
          <w:b/>
          <w:lang w:val="es-MX"/>
        </w:rPr>
      </w:pPr>
    </w:p>
    <w:p w14:paraId="5291783C" w14:textId="77777777" w:rsidR="004A2B50" w:rsidRDefault="004A2B50" w:rsidP="004A2B50">
      <w:pPr>
        <w:spacing w:after="0" w:line="240" w:lineRule="exact"/>
        <w:ind w:left="20" w:right="-33"/>
        <w:rPr>
          <w:rFonts w:cs="Calibri"/>
          <w:b/>
          <w:lang w:val="es-MX"/>
        </w:rPr>
      </w:pPr>
      <w:r w:rsidRPr="00F73397">
        <w:rPr>
          <w:rFonts w:cs="Calibri"/>
          <w:b/>
          <w:lang w:val="es-MX"/>
        </w:rPr>
        <w:t>Criterios de evaluación para ATIP III</w:t>
      </w:r>
    </w:p>
    <w:p w14:paraId="31BE77BB" w14:textId="77777777" w:rsidR="00540DA8" w:rsidRPr="00F73397" w:rsidRDefault="00540DA8" w:rsidP="004A2B50">
      <w:pPr>
        <w:spacing w:after="0" w:line="240" w:lineRule="exact"/>
        <w:ind w:left="20" w:right="-33"/>
        <w:rPr>
          <w:rFonts w:cs="Calibri"/>
          <w:b/>
          <w:lang w:val="es-MX"/>
        </w:rPr>
      </w:pPr>
    </w:p>
    <w:p w14:paraId="730403EB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Formulación del problema y herramientas: Identificación de problemáticas edilicias y urbanas, programa de necesidades, espacios colectivos y públicos, y propuestas de umbrales públicos y privados.  </w:t>
      </w:r>
    </w:p>
    <w:p w14:paraId="7C17370B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Implantación: Encaje físico y funcional, intervención, imagen exterior, relación con el entorno y estrategias sustentables (orientación, ventilación, sistemas pasivos).  </w:t>
      </w:r>
    </w:p>
    <w:p w14:paraId="21A797C2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Idea y partido arquitectónico: Argumento unificador, intencionalidad, coherencia y adecuación del programa al posicionamiento arquitectónico.  </w:t>
      </w:r>
    </w:p>
    <w:p w14:paraId="3575C392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Función: Dimensión correcta de espacios, coordinación de usos y circulaciones.  </w:t>
      </w:r>
    </w:p>
    <w:p w14:paraId="01DC8691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Forma: Resolución coherente del lenguaje plástico y la construcción técnica de la forma arquitectónica.  </w:t>
      </w:r>
    </w:p>
    <w:p w14:paraId="042329F1" w14:textId="77777777" w:rsidR="004A2B50" w:rsidRPr="00C04AD0" w:rsidRDefault="004A2B50" w:rsidP="004A2B50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 xml:space="preserve">Definición: Diseño preciso con calidad en representación gráfica.  </w:t>
      </w:r>
    </w:p>
    <w:p w14:paraId="540CBE0C" w14:textId="77777777" w:rsidR="00BB6035" w:rsidRPr="008F1B9E" w:rsidRDefault="004A2B50" w:rsidP="00620FCF">
      <w:pPr>
        <w:pStyle w:val="Prrafodelista"/>
        <w:numPr>
          <w:ilvl w:val="0"/>
          <w:numId w:val="15"/>
        </w:numPr>
        <w:spacing w:after="0" w:line="240" w:lineRule="auto"/>
        <w:ind w:left="709" w:hanging="284"/>
        <w:jc w:val="both"/>
      </w:pPr>
      <w:r w:rsidRPr="00C04AD0">
        <w:t>Gráfica: Precisión gráfica, desarrollo de maquetas virtuales y físicas, y comunicación efectiva de la información del proyecto.</w:t>
      </w:r>
    </w:p>
    <w:p w14:paraId="07E3A561" w14:textId="77777777" w:rsidR="004A2B50" w:rsidRPr="00B12675" w:rsidRDefault="004A2B50" w:rsidP="004A2B50">
      <w:pPr>
        <w:pStyle w:val="my-0"/>
        <w:rPr>
          <w:rFonts w:ascii="Calibri" w:hAnsi="Calibri" w:cs="Calibri"/>
          <w:b/>
          <w:sz w:val="22"/>
          <w:szCs w:val="22"/>
          <w:lang w:val="es-AR"/>
        </w:rPr>
      </w:pPr>
      <w:r w:rsidRPr="00B12675">
        <w:rPr>
          <w:rFonts w:ascii="Calibri" w:hAnsi="Calibri" w:cs="Calibri"/>
          <w:b/>
          <w:sz w:val="22"/>
          <w:szCs w:val="22"/>
          <w:lang w:val="es-AR"/>
        </w:rPr>
        <w:t xml:space="preserve">Lista de cotejo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2"/>
        <w:gridCol w:w="1295"/>
        <w:gridCol w:w="1295"/>
        <w:gridCol w:w="1130"/>
        <w:gridCol w:w="1322"/>
      </w:tblGrid>
      <w:tr w:rsidR="004A2B50" w:rsidRPr="00B12675" w14:paraId="21D2829E" w14:textId="77777777" w:rsidTr="000B54D2">
        <w:trPr>
          <w:tblHeader/>
          <w:tblCellSpacing w:w="15" w:type="dxa"/>
        </w:trPr>
        <w:tc>
          <w:tcPr>
            <w:tcW w:w="0" w:type="auto"/>
            <w:shd w:val="clear" w:color="auto" w:fill="767171"/>
            <w:vAlign w:val="center"/>
            <w:hideMark/>
          </w:tcPr>
          <w:p w14:paraId="434C2FF6" w14:textId="77777777" w:rsidR="004A2B50" w:rsidRPr="00B12675" w:rsidRDefault="004A2B50" w:rsidP="000B54D2">
            <w:pPr>
              <w:jc w:val="center"/>
              <w:rPr>
                <w:rFonts w:cs="Calibri"/>
                <w:b/>
                <w:bCs/>
                <w:color w:val="FFFFFF"/>
              </w:rPr>
            </w:pPr>
            <w:r w:rsidRPr="00B12675">
              <w:rPr>
                <w:rFonts w:cs="Calibri"/>
                <w:b/>
                <w:bCs/>
                <w:color w:val="FFFFFF"/>
              </w:rPr>
              <w:t>Aspecto a evaluar</w:t>
            </w:r>
          </w:p>
        </w:tc>
        <w:tc>
          <w:tcPr>
            <w:tcW w:w="0" w:type="auto"/>
            <w:shd w:val="clear" w:color="auto" w:fill="767171"/>
            <w:vAlign w:val="center"/>
            <w:hideMark/>
          </w:tcPr>
          <w:p w14:paraId="5CD8D345" w14:textId="77777777" w:rsidR="004A2B50" w:rsidRPr="00B12675" w:rsidRDefault="004A2B50" w:rsidP="000B54D2">
            <w:pPr>
              <w:jc w:val="center"/>
              <w:rPr>
                <w:rFonts w:cs="Calibri"/>
                <w:b/>
                <w:bCs/>
                <w:color w:val="FFFFFF"/>
              </w:rPr>
            </w:pPr>
            <w:r w:rsidRPr="00B12675">
              <w:rPr>
                <w:rFonts w:cs="Calibri"/>
                <w:b/>
                <w:bCs/>
                <w:color w:val="FFFFFF"/>
              </w:rPr>
              <w:t>No logrado (1-5)</w:t>
            </w:r>
          </w:p>
        </w:tc>
        <w:tc>
          <w:tcPr>
            <w:tcW w:w="0" w:type="auto"/>
            <w:shd w:val="clear" w:color="auto" w:fill="767171"/>
            <w:vAlign w:val="center"/>
            <w:hideMark/>
          </w:tcPr>
          <w:p w14:paraId="052DF548" w14:textId="77777777" w:rsidR="004A2B50" w:rsidRPr="00B12675" w:rsidRDefault="004A2B50" w:rsidP="000B54D2">
            <w:pPr>
              <w:jc w:val="center"/>
              <w:rPr>
                <w:rFonts w:cs="Calibri"/>
                <w:b/>
                <w:bCs/>
                <w:color w:val="FFFFFF"/>
              </w:rPr>
            </w:pPr>
            <w:r w:rsidRPr="00B12675">
              <w:rPr>
                <w:rFonts w:cs="Calibri"/>
                <w:b/>
                <w:bCs/>
                <w:color w:val="FFFFFF"/>
              </w:rPr>
              <w:t>En proceso (6-7)</w:t>
            </w:r>
          </w:p>
        </w:tc>
        <w:tc>
          <w:tcPr>
            <w:tcW w:w="0" w:type="auto"/>
            <w:shd w:val="clear" w:color="auto" w:fill="767171"/>
            <w:vAlign w:val="center"/>
            <w:hideMark/>
          </w:tcPr>
          <w:p w14:paraId="4F277E42" w14:textId="77777777" w:rsidR="004A2B50" w:rsidRPr="00B12675" w:rsidRDefault="004A2B50" w:rsidP="000B54D2">
            <w:pPr>
              <w:jc w:val="center"/>
              <w:rPr>
                <w:rFonts w:cs="Calibri"/>
                <w:b/>
                <w:bCs/>
                <w:color w:val="FFFFFF"/>
              </w:rPr>
            </w:pPr>
            <w:r w:rsidRPr="00B12675">
              <w:rPr>
                <w:rFonts w:cs="Calibri"/>
                <w:b/>
                <w:bCs/>
                <w:color w:val="FFFFFF"/>
              </w:rPr>
              <w:t>Logrado (8-9)</w:t>
            </w:r>
          </w:p>
        </w:tc>
        <w:tc>
          <w:tcPr>
            <w:tcW w:w="0" w:type="auto"/>
            <w:shd w:val="clear" w:color="auto" w:fill="767171"/>
            <w:vAlign w:val="center"/>
            <w:hideMark/>
          </w:tcPr>
          <w:p w14:paraId="39237F2C" w14:textId="77777777" w:rsidR="004A2B50" w:rsidRPr="00B12675" w:rsidRDefault="004A2B50" w:rsidP="000B54D2">
            <w:pPr>
              <w:jc w:val="center"/>
              <w:rPr>
                <w:rFonts w:cs="Calibri"/>
                <w:b/>
                <w:bCs/>
                <w:color w:val="FFFFFF"/>
              </w:rPr>
            </w:pPr>
            <w:r w:rsidRPr="00B12675">
              <w:rPr>
                <w:rFonts w:cs="Calibri"/>
                <w:b/>
                <w:bCs/>
                <w:color w:val="FFFFFF"/>
              </w:rPr>
              <w:t>Destacado (10)</w:t>
            </w:r>
          </w:p>
        </w:tc>
      </w:tr>
      <w:tr w:rsidR="004A2B50" w:rsidRPr="00B12675" w14:paraId="333B9B65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23E9B3C1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Idea generadora</w:t>
            </w:r>
          </w:p>
        </w:tc>
        <w:tc>
          <w:tcPr>
            <w:tcW w:w="0" w:type="auto"/>
            <w:vAlign w:val="center"/>
            <w:hideMark/>
          </w:tcPr>
          <w:p w14:paraId="57A1AA1C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7007DA72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7854454A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53F32E14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473C0B37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10C53B46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Relación con el terreno y problemática ambiental</w:t>
            </w:r>
          </w:p>
        </w:tc>
        <w:tc>
          <w:tcPr>
            <w:tcW w:w="0" w:type="auto"/>
            <w:vAlign w:val="center"/>
            <w:hideMark/>
          </w:tcPr>
          <w:p w14:paraId="797FAE23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32488062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2271F942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097421A9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38A12829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65870702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Propuesta espacial</w:t>
            </w:r>
          </w:p>
        </w:tc>
        <w:tc>
          <w:tcPr>
            <w:tcW w:w="0" w:type="auto"/>
            <w:vAlign w:val="center"/>
            <w:hideMark/>
          </w:tcPr>
          <w:p w14:paraId="0824C341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05633AD5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4AD4A2EB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5A7AEB49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40AACFC2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198E822A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Innovación morfológica</w:t>
            </w:r>
          </w:p>
        </w:tc>
        <w:tc>
          <w:tcPr>
            <w:tcW w:w="0" w:type="auto"/>
            <w:vAlign w:val="center"/>
            <w:hideMark/>
          </w:tcPr>
          <w:p w14:paraId="0B2453DC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0BB1E728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42FDA0E7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1712A0AD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55E13072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73F1272E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Funcionalidad y articulación espacial</w:t>
            </w:r>
          </w:p>
        </w:tc>
        <w:tc>
          <w:tcPr>
            <w:tcW w:w="0" w:type="auto"/>
            <w:vAlign w:val="center"/>
            <w:hideMark/>
          </w:tcPr>
          <w:p w14:paraId="05790A86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0F955F12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706CE557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1CA73677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56D853DF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3B0C6E9D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Sostenibilidad y constructividad</w:t>
            </w:r>
          </w:p>
        </w:tc>
        <w:tc>
          <w:tcPr>
            <w:tcW w:w="0" w:type="auto"/>
            <w:vAlign w:val="center"/>
            <w:hideMark/>
          </w:tcPr>
          <w:p w14:paraId="66FC57C5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79C01F7E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5A85196F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3F2DB07C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  <w:tr w:rsidR="004A2B50" w:rsidRPr="00B12675" w14:paraId="771165B5" w14:textId="77777777" w:rsidTr="000B54D2">
        <w:trPr>
          <w:tblCellSpacing w:w="15" w:type="dxa"/>
        </w:trPr>
        <w:tc>
          <w:tcPr>
            <w:tcW w:w="0" w:type="auto"/>
            <w:shd w:val="clear" w:color="auto" w:fill="D0CECE"/>
            <w:vAlign w:val="center"/>
            <w:hideMark/>
          </w:tcPr>
          <w:p w14:paraId="44166F26" w14:textId="77777777" w:rsidR="004A2B50" w:rsidRPr="00B12675" w:rsidRDefault="004A2B50" w:rsidP="000B54D2">
            <w:pPr>
              <w:rPr>
                <w:rFonts w:cs="Calibri"/>
              </w:rPr>
            </w:pPr>
            <w:r w:rsidRPr="00B12675">
              <w:rPr>
                <w:rFonts w:cs="Calibri"/>
              </w:rPr>
              <w:t>Expresión gráfica y maquetación</w:t>
            </w:r>
          </w:p>
        </w:tc>
        <w:tc>
          <w:tcPr>
            <w:tcW w:w="0" w:type="auto"/>
            <w:vAlign w:val="center"/>
            <w:hideMark/>
          </w:tcPr>
          <w:p w14:paraId="2BB2D62E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06CF603B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5CAB6FC7" w14:textId="77777777" w:rsidR="004A2B50" w:rsidRPr="00B12675" w:rsidRDefault="004A2B50" w:rsidP="000B54D2">
            <w:pPr>
              <w:rPr>
                <w:rFonts w:cs="Calibri"/>
              </w:rPr>
            </w:pPr>
          </w:p>
        </w:tc>
        <w:tc>
          <w:tcPr>
            <w:tcW w:w="0" w:type="auto"/>
            <w:vAlign w:val="center"/>
            <w:hideMark/>
          </w:tcPr>
          <w:p w14:paraId="37EC15E9" w14:textId="77777777" w:rsidR="004A2B50" w:rsidRPr="00B12675" w:rsidRDefault="004A2B50" w:rsidP="000B54D2">
            <w:pPr>
              <w:rPr>
                <w:rFonts w:cs="Calibri"/>
              </w:rPr>
            </w:pPr>
          </w:p>
        </w:tc>
      </w:tr>
    </w:tbl>
    <w:p w14:paraId="7177B754" w14:textId="77777777" w:rsidR="004A2B50" w:rsidRPr="00B12675" w:rsidRDefault="004A2B50" w:rsidP="004A2B50">
      <w:pPr>
        <w:pStyle w:val="my-0"/>
        <w:tabs>
          <w:tab w:val="left" w:pos="3182"/>
        </w:tabs>
        <w:rPr>
          <w:rFonts w:ascii="Calibri" w:hAnsi="Calibri" w:cs="Calibri"/>
          <w:sz w:val="22"/>
          <w:szCs w:val="22"/>
          <w:lang w:val="es-AR"/>
        </w:rPr>
      </w:pPr>
      <w:r w:rsidRPr="00B12675">
        <w:rPr>
          <w:rFonts w:ascii="Calibri" w:hAnsi="Calibri" w:cs="Calibri"/>
          <w:sz w:val="22"/>
          <w:szCs w:val="22"/>
          <w:lang w:val="es-AR"/>
        </w:rPr>
        <w:t>Instrucciones de uso:</w:t>
      </w:r>
      <w:r>
        <w:rPr>
          <w:rFonts w:ascii="Calibri" w:hAnsi="Calibri" w:cs="Calibri"/>
          <w:sz w:val="22"/>
          <w:szCs w:val="22"/>
          <w:lang w:val="es-AR"/>
        </w:rPr>
        <w:tab/>
      </w:r>
    </w:p>
    <w:p w14:paraId="18C104FC" w14:textId="77777777" w:rsidR="004A2B50" w:rsidRPr="00B12675" w:rsidRDefault="004A2B50" w:rsidP="004A2B50">
      <w:pPr>
        <w:pStyle w:val="my-0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AR"/>
        </w:rPr>
      </w:pPr>
      <w:r w:rsidRPr="00B12675">
        <w:rPr>
          <w:rFonts w:ascii="Calibri" w:hAnsi="Calibri" w:cs="Calibri"/>
          <w:sz w:val="22"/>
          <w:szCs w:val="22"/>
          <w:lang w:val="es-AR"/>
        </w:rPr>
        <w:t>Marcar con una X la celda correspondiente al nivel de logro en cada aspecto.</w:t>
      </w:r>
    </w:p>
    <w:p w14:paraId="3FE8E794" w14:textId="77777777" w:rsidR="008D1D39" w:rsidRDefault="004A2B50" w:rsidP="008D1D39">
      <w:pPr>
        <w:pStyle w:val="my-0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AR"/>
        </w:rPr>
      </w:pPr>
      <w:r w:rsidRPr="00B12675">
        <w:rPr>
          <w:rFonts w:ascii="Calibri" w:hAnsi="Calibri" w:cs="Calibri"/>
          <w:sz w:val="22"/>
          <w:szCs w:val="22"/>
          <w:lang w:val="es-AR"/>
        </w:rPr>
        <w:t>Utilizar los criterios detallados en la rúbrica original para determinar el nivel de logro.</w:t>
      </w:r>
    </w:p>
    <w:p w14:paraId="6508DCCC" w14:textId="77777777" w:rsidR="004A2B50" w:rsidRPr="008D1D39" w:rsidRDefault="004A2B50" w:rsidP="008D1D39">
      <w:pPr>
        <w:pStyle w:val="my-0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AR"/>
        </w:rPr>
      </w:pPr>
      <w:r w:rsidRPr="008D1D39">
        <w:rPr>
          <w:rFonts w:ascii="Calibri" w:hAnsi="Calibri" w:cs="Calibri"/>
          <w:sz w:val="22"/>
          <w:szCs w:val="22"/>
          <w:lang w:val="es-AR"/>
        </w:rPr>
        <w:t>Agregar comentarios específicos en cada celda si es necesario para proporcionar retroalimentación más detallada.</w:t>
      </w:r>
    </w:p>
    <w:sectPr w:rsidR="004A2B50" w:rsidRPr="008D1D39" w:rsidSect="006A0CAA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10D0" w14:textId="77777777" w:rsidR="00FD2826" w:rsidRDefault="00FD2826" w:rsidP="00F10965">
      <w:pPr>
        <w:spacing w:after="0" w:line="240" w:lineRule="auto"/>
      </w:pPr>
      <w:r>
        <w:separator/>
      </w:r>
    </w:p>
  </w:endnote>
  <w:endnote w:type="continuationSeparator" w:id="0">
    <w:p w14:paraId="683AE997" w14:textId="77777777" w:rsidR="00FD2826" w:rsidRDefault="00FD2826" w:rsidP="00F1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00C9" w14:textId="77777777" w:rsidR="00635862" w:rsidRDefault="00635862" w:rsidP="00635862">
    <w:pPr>
      <w:pStyle w:val="Piedepgina"/>
      <w:spacing w:after="0" w:line="240" w:lineRule="auto"/>
      <w:jc w:val="center"/>
      <w:rPr>
        <w:rFonts w:ascii="Arial" w:hAnsi="Arial" w:cs="Arial"/>
        <w:b/>
        <w:color w:val="2A2A2A"/>
        <w:sz w:val="18"/>
        <w:szCs w:val="18"/>
        <w:shd w:val="clear" w:color="auto" w:fill="FFFFFF"/>
      </w:rPr>
    </w:pPr>
    <w:r w:rsidRPr="00635862">
      <w:rPr>
        <w:rFonts w:ascii="Arial" w:hAnsi="Arial" w:cs="Arial"/>
        <w:b/>
        <w:color w:val="2A2A2A"/>
        <w:sz w:val="18"/>
        <w:szCs w:val="18"/>
        <w:shd w:val="clear" w:color="auto" w:fill="FFFFFF"/>
      </w:rPr>
      <w:t>Universidad Nacional de Cuyo. Facultad de Ingeniería. Centro Universitario</w:t>
    </w:r>
  </w:p>
  <w:p w14:paraId="73ED0658" w14:textId="77777777" w:rsidR="00635862" w:rsidRPr="00635862" w:rsidRDefault="00635862" w:rsidP="00635862">
    <w:pPr>
      <w:pStyle w:val="Piedepgina"/>
      <w:spacing w:after="0" w:line="240" w:lineRule="auto"/>
      <w:jc w:val="center"/>
      <w:rPr>
        <w:rFonts w:ascii="Arial" w:hAnsi="Arial" w:cs="Arial"/>
        <w:sz w:val="18"/>
        <w:szCs w:val="18"/>
      </w:rPr>
    </w:pPr>
    <w:r w:rsidRPr="00635862">
      <w:rPr>
        <w:rFonts w:ascii="Arial" w:hAnsi="Arial" w:cs="Arial"/>
        <w:b/>
        <w:color w:val="2A2A2A"/>
        <w:sz w:val="18"/>
        <w:szCs w:val="18"/>
        <w:shd w:val="clear" w:color="auto" w:fill="FFFFFF"/>
      </w:rPr>
      <w:t xml:space="preserve"> </w:t>
    </w:r>
    <w:r w:rsidRPr="00635862">
      <w:rPr>
        <w:rFonts w:ascii="Arial" w:hAnsi="Arial" w:cs="Arial"/>
        <w:color w:val="2A2A2A"/>
        <w:sz w:val="18"/>
        <w:szCs w:val="18"/>
        <w:shd w:val="clear" w:color="auto" w:fill="FFFFFF"/>
      </w:rPr>
      <w:t>M5502JMA. Mendoza, Argentina</w:t>
    </w:r>
    <w:r>
      <w:rPr>
        <w:rFonts w:ascii="Arial" w:hAnsi="Arial" w:cs="Arial"/>
        <w:color w:val="2A2A2A"/>
        <w:sz w:val="18"/>
        <w:szCs w:val="18"/>
        <w:shd w:val="clear" w:color="auto" w:fill="FFFFFF"/>
      </w:rPr>
      <w:t xml:space="preserve"> </w:t>
    </w:r>
    <w:r w:rsidRPr="00635862">
      <w:rPr>
        <w:rFonts w:ascii="Arial" w:hAnsi="Arial" w:cs="Arial"/>
        <w:color w:val="2A2A2A"/>
        <w:sz w:val="18"/>
        <w:szCs w:val="18"/>
        <w:shd w:val="clear" w:color="auto" w:fill="FFFFFF"/>
      </w:rPr>
      <w:t>+54 261 4135000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3498" w14:textId="77777777" w:rsidR="00FD2826" w:rsidRDefault="00FD2826" w:rsidP="00F10965">
      <w:pPr>
        <w:spacing w:after="0" w:line="240" w:lineRule="auto"/>
      </w:pPr>
      <w:r>
        <w:separator/>
      </w:r>
    </w:p>
  </w:footnote>
  <w:footnote w:type="continuationSeparator" w:id="0">
    <w:p w14:paraId="3784A8C7" w14:textId="77777777" w:rsidR="00FD2826" w:rsidRDefault="00FD2826" w:rsidP="00F10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B2D9" w14:textId="77777777" w:rsidR="00182935" w:rsidRDefault="00FD39C5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97FA627" wp14:editId="611626D1">
          <wp:simplePos x="0" y="0"/>
          <wp:positionH relativeFrom="column">
            <wp:posOffset>-549275</wp:posOffset>
          </wp:positionH>
          <wp:positionV relativeFrom="paragraph">
            <wp:posOffset>-200025</wp:posOffset>
          </wp:positionV>
          <wp:extent cx="4665980" cy="742950"/>
          <wp:effectExtent l="0" t="0" r="0" b="0"/>
          <wp:wrapThrough wrapText="bothSides">
            <wp:wrapPolygon edited="0">
              <wp:start x="0" y="0"/>
              <wp:lineTo x="0" y="21046"/>
              <wp:lineTo x="21518" y="21046"/>
              <wp:lineTo x="21518" y="0"/>
              <wp:lineTo x="0" y="0"/>
            </wp:wrapPolygon>
          </wp:wrapThrough>
          <wp:docPr id="1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4" t="21962" r="33217" b="63921"/>
                  <a:stretch>
                    <a:fillRect/>
                  </a:stretch>
                </pic:blipFill>
                <pic:spPr bwMode="auto">
                  <a:xfrm>
                    <a:off x="0" y="0"/>
                    <a:ext cx="46659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15A"/>
    <w:multiLevelType w:val="hybridMultilevel"/>
    <w:tmpl w:val="96445D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588"/>
    <w:multiLevelType w:val="hybridMultilevel"/>
    <w:tmpl w:val="FD5ECA72"/>
    <w:lvl w:ilvl="0" w:tplc="BC8CCBC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F8B"/>
    <w:multiLevelType w:val="hybridMultilevel"/>
    <w:tmpl w:val="FB7C4E1E"/>
    <w:lvl w:ilvl="0" w:tplc="EF7860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33BBE"/>
    <w:multiLevelType w:val="hybridMultilevel"/>
    <w:tmpl w:val="41BC2A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0AC5"/>
    <w:multiLevelType w:val="hybridMultilevel"/>
    <w:tmpl w:val="D716E554"/>
    <w:lvl w:ilvl="0" w:tplc="07A24E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A24B6"/>
    <w:multiLevelType w:val="hybridMultilevel"/>
    <w:tmpl w:val="D73CC7F8"/>
    <w:lvl w:ilvl="0" w:tplc="215AE9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2375C"/>
    <w:multiLevelType w:val="hybridMultilevel"/>
    <w:tmpl w:val="BB927F52"/>
    <w:lvl w:ilvl="0" w:tplc="0CAC8E6E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51914"/>
    <w:multiLevelType w:val="hybridMultilevel"/>
    <w:tmpl w:val="87A65E8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9D695E"/>
    <w:multiLevelType w:val="hybridMultilevel"/>
    <w:tmpl w:val="B0FEB6E0"/>
    <w:lvl w:ilvl="0" w:tplc="9DFE8CCA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60C2E"/>
    <w:multiLevelType w:val="hybridMultilevel"/>
    <w:tmpl w:val="6E02B110"/>
    <w:lvl w:ilvl="0" w:tplc="D6B202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B71E3"/>
    <w:multiLevelType w:val="multilevel"/>
    <w:tmpl w:val="A06C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FB6F75"/>
    <w:multiLevelType w:val="hybridMultilevel"/>
    <w:tmpl w:val="592EA67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3564472"/>
    <w:multiLevelType w:val="hybridMultilevel"/>
    <w:tmpl w:val="04FA2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62FAC"/>
    <w:multiLevelType w:val="hybridMultilevel"/>
    <w:tmpl w:val="51BAAFF8"/>
    <w:lvl w:ilvl="0" w:tplc="2C0A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66EE005A"/>
    <w:multiLevelType w:val="hybridMultilevel"/>
    <w:tmpl w:val="C936D996"/>
    <w:lvl w:ilvl="0" w:tplc="516878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45B9F"/>
    <w:multiLevelType w:val="hybridMultilevel"/>
    <w:tmpl w:val="DF08C5AC"/>
    <w:lvl w:ilvl="0" w:tplc="37BEDF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822209">
    <w:abstractNumId w:val="12"/>
  </w:num>
  <w:num w:numId="2" w16cid:durableId="2057047529">
    <w:abstractNumId w:val="0"/>
  </w:num>
  <w:num w:numId="3" w16cid:durableId="1341854948">
    <w:abstractNumId w:val="5"/>
  </w:num>
  <w:num w:numId="4" w16cid:durableId="622268817">
    <w:abstractNumId w:val="15"/>
  </w:num>
  <w:num w:numId="5" w16cid:durableId="507476798">
    <w:abstractNumId w:val="14"/>
  </w:num>
  <w:num w:numId="6" w16cid:durableId="1347249201">
    <w:abstractNumId w:val="9"/>
  </w:num>
  <w:num w:numId="7" w16cid:durableId="181939010">
    <w:abstractNumId w:val="2"/>
  </w:num>
  <w:num w:numId="8" w16cid:durableId="1215040511">
    <w:abstractNumId w:val="4"/>
  </w:num>
  <w:num w:numId="9" w16cid:durableId="1903175164">
    <w:abstractNumId w:val="1"/>
  </w:num>
  <w:num w:numId="10" w16cid:durableId="1880780337">
    <w:abstractNumId w:val="8"/>
  </w:num>
  <w:num w:numId="11" w16cid:durableId="789321121">
    <w:abstractNumId w:val="3"/>
  </w:num>
  <w:num w:numId="12" w16cid:durableId="50348360">
    <w:abstractNumId w:val="6"/>
  </w:num>
  <w:num w:numId="13" w16cid:durableId="457069680">
    <w:abstractNumId w:val="13"/>
  </w:num>
  <w:num w:numId="14" w16cid:durableId="230192064">
    <w:abstractNumId w:val="7"/>
  </w:num>
  <w:num w:numId="15" w16cid:durableId="1750080743">
    <w:abstractNumId w:val="11"/>
  </w:num>
  <w:num w:numId="16" w16cid:durableId="1896971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44"/>
    <w:rsid w:val="000040B8"/>
    <w:rsid w:val="00007EBB"/>
    <w:rsid w:val="00035BB3"/>
    <w:rsid w:val="000550E7"/>
    <w:rsid w:val="0007578A"/>
    <w:rsid w:val="000B54D2"/>
    <w:rsid w:val="000C4956"/>
    <w:rsid w:val="000E0FAE"/>
    <w:rsid w:val="000E26DD"/>
    <w:rsid w:val="00106221"/>
    <w:rsid w:val="001125DB"/>
    <w:rsid w:val="00122300"/>
    <w:rsid w:val="00135A05"/>
    <w:rsid w:val="00150DE7"/>
    <w:rsid w:val="00182935"/>
    <w:rsid w:val="001912C0"/>
    <w:rsid w:val="001C724E"/>
    <w:rsid w:val="001E3424"/>
    <w:rsid w:val="001F06CB"/>
    <w:rsid w:val="00213B6C"/>
    <w:rsid w:val="00245495"/>
    <w:rsid w:val="00251A6F"/>
    <w:rsid w:val="00285D5C"/>
    <w:rsid w:val="002B2971"/>
    <w:rsid w:val="002B4F02"/>
    <w:rsid w:val="002C5A3B"/>
    <w:rsid w:val="002E1025"/>
    <w:rsid w:val="002E5748"/>
    <w:rsid w:val="003009A3"/>
    <w:rsid w:val="00300BDC"/>
    <w:rsid w:val="00336F4C"/>
    <w:rsid w:val="00343EC1"/>
    <w:rsid w:val="00392332"/>
    <w:rsid w:val="003A325A"/>
    <w:rsid w:val="003C23A9"/>
    <w:rsid w:val="003C6DD4"/>
    <w:rsid w:val="003F1F22"/>
    <w:rsid w:val="00402086"/>
    <w:rsid w:val="00423067"/>
    <w:rsid w:val="0043030B"/>
    <w:rsid w:val="004334D8"/>
    <w:rsid w:val="0044240F"/>
    <w:rsid w:val="004448E9"/>
    <w:rsid w:val="00446577"/>
    <w:rsid w:val="00446870"/>
    <w:rsid w:val="0045096A"/>
    <w:rsid w:val="00453EF2"/>
    <w:rsid w:val="00467EEF"/>
    <w:rsid w:val="00481469"/>
    <w:rsid w:val="0048350A"/>
    <w:rsid w:val="004872EA"/>
    <w:rsid w:val="004A2B50"/>
    <w:rsid w:val="004B3003"/>
    <w:rsid w:val="004B71EC"/>
    <w:rsid w:val="004C2ED5"/>
    <w:rsid w:val="004D22D5"/>
    <w:rsid w:val="004D5E9B"/>
    <w:rsid w:val="004E6748"/>
    <w:rsid w:val="00534280"/>
    <w:rsid w:val="00540DA8"/>
    <w:rsid w:val="00571977"/>
    <w:rsid w:val="005779DF"/>
    <w:rsid w:val="00581A1E"/>
    <w:rsid w:val="00596192"/>
    <w:rsid w:val="005A04D6"/>
    <w:rsid w:val="005B159F"/>
    <w:rsid w:val="005D1A31"/>
    <w:rsid w:val="005F45CA"/>
    <w:rsid w:val="00600D33"/>
    <w:rsid w:val="00620FCF"/>
    <w:rsid w:val="0062296F"/>
    <w:rsid w:val="00630C5B"/>
    <w:rsid w:val="00633E96"/>
    <w:rsid w:val="00635862"/>
    <w:rsid w:val="00636E7B"/>
    <w:rsid w:val="00646022"/>
    <w:rsid w:val="00663036"/>
    <w:rsid w:val="00677701"/>
    <w:rsid w:val="006A0CAA"/>
    <w:rsid w:val="006A1595"/>
    <w:rsid w:val="006B3C54"/>
    <w:rsid w:val="006B3F56"/>
    <w:rsid w:val="006B4CEC"/>
    <w:rsid w:val="006C2C22"/>
    <w:rsid w:val="006C5403"/>
    <w:rsid w:val="006D0DA7"/>
    <w:rsid w:val="006D52D3"/>
    <w:rsid w:val="00703EF1"/>
    <w:rsid w:val="007043FF"/>
    <w:rsid w:val="00722076"/>
    <w:rsid w:val="007242E5"/>
    <w:rsid w:val="0072746F"/>
    <w:rsid w:val="0075155B"/>
    <w:rsid w:val="007564DE"/>
    <w:rsid w:val="0077178E"/>
    <w:rsid w:val="007B1521"/>
    <w:rsid w:val="007D04A2"/>
    <w:rsid w:val="007E1FC9"/>
    <w:rsid w:val="007E739F"/>
    <w:rsid w:val="0081681D"/>
    <w:rsid w:val="008A7910"/>
    <w:rsid w:val="008B4F52"/>
    <w:rsid w:val="008D1D39"/>
    <w:rsid w:val="008D3214"/>
    <w:rsid w:val="008D38B1"/>
    <w:rsid w:val="008F1B9E"/>
    <w:rsid w:val="008F2A8E"/>
    <w:rsid w:val="009020DA"/>
    <w:rsid w:val="00924F06"/>
    <w:rsid w:val="00932069"/>
    <w:rsid w:val="00934F3C"/>
    <w:rsid w:val="00982113"/>
    <w:rsid w:val="009A5E30"/>
    <w:rsid w:val="009B1044"/>
    <w:rsid w:val="009C1860"/>
    <w:rsid w:val="009C5AFF"/>
    <w:rsid w:val="009C67A1"/>
    <w:rsid w:val="009C7D37"/>
    <w:rsid w:val="009D7C74"/>
    <w:rsid w:val="009E50F3"/>
    <w:rsid w:val="009E56A1"/>
    <w:rsid w:val="009E5B44"/>
    <w:rsid w:val="00A20647"/>
    <w:rsid w:val="00A21C97"/>
    <w:rsid w:val="00A2579A"/>
    <w:rsid w:val="00A45F42"/>
    <w:rsid w:val="00A61CFA"/>
    <w:rsid w:val="00A639A0"/>
    <w:rsid w:val="00A6627C"/>
    <w:rsid w:val="00A96254"/>
    <w:rsid w:val="00AB1B95"/>
    <w:rsid w:val="00AB44B5"/>
    <w:rsid w:val="00AC5E19"/>
    <w:rsid w:val="00AF0077"/>
    <w:rsid w:val="00AF56AD"/>
    <w:rsid w:val="00B02BAF"/>
    <w:rsid w:val="00B24EEC"/>
    <w:rsid w:val="00B42619"/>
    <w:rsid w:val="00B452E5"/>
    <w:rsid w:val="00B571FD"/>
    <w:rsid w:val="00B65BE8"/>
    <w:rsid w:val="00B7533D"/>
    <w:rsid w:val="00B86686"/>
    <w:rsid w:val="00BA4447"/>
    <w:rsid w:val="00BA7AD9"/>
    <w:rsid w:val="00BB6035"/>
    <w:rsid w:val="00BB75BB"/>
    <w:rsid w:val="00BC0EA4"/>
    <w:rsid w:val="00BC2926"/>
    <w:rsid w:val="00BF34A9"/>
    <w:rsid w:val="00C00FE5"/>
    <w:rsid w:val="00C02ED3"/>
    <w:rsid w:val="00C10424"/>
    <w:rsid w:val="00C259BC"/>
    <w:rsid w:val="00C26AC5"/>
    <w:rsid w:val="00C3139A"/>
    <w:rsid w:val="00C37BB1"/>
    <w:rsid w:val="00C401B7"/>
    <w:rsid w:val="00C4276B"/>
    <w:rsid w:val="00C8269A"/>
    <w:rsid w:val="00C92C69"/>
    <w:rsid w:val="00CB5AF9"/>
    <w:rsid w:val="00CE5826"/>
    <w:rsid w:val="00CE6A5D"/>
    <w:rsid w:val="00CF5DD3"/>
    <w:rsid w:val="00CF6147"/>
    <w:rsid w:val="00CF76E5"/>
    <w:rsid w:val="00D212D4"/>
    <w:rsid w:val="00D2652D"/>
    <w:rsid w:val="00D639BD"/>
    <w:rsid w:val="00D76712"/>
    <w:rsid w:val="00D77FB5"/>
    <w:rsid w:val="00D93543"/>
    <w:rsid w:val="00D96CC1"/>
    <w:rsid w:val="00DD2FC2"/>
    <w:rsid w:val="00DF0486"/>
    <w:rsid w:val="00E1712A"/>
    <w:rsid w:val="00E21DE6"/>
    <w:rsid w:val="00E469F3"/>
    <w:rsid w:val="00E506C3"/>
    <w:rsid w:val="00E67B55"/>
    <w:rsid w:val="00E72A9A"/>
    <w:rsid w:val="00E82920"/>
    <w:rsid w:val="00E8736A"/>
    <w:rsid w:val="00EA1ECE"/>
    <w:rsid w:val="00EC6446"/>
    <w:rsid w:val="00ED158A"/>
    <w:rsid w:val="00F049BF"/>
    <w:rsid w:val="00F10965"/>
    <w:rsid w:val="00F16D2F"/>
    <w:rsid w:val="00F65733"/>
    <w:rsid w:val="00F71DBC"/>
    <w:rsid w:val="00F72DC2"/>
    <w:rsid w:val="00F77233"/>
    <w:rsid w:val="00FB5B3E"/>
    <w:rsid w:val="00FD2826"/>
    <w:rsid w:val="00FD36A8"/>
    <w:rsid w:val="00F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F76B1BD"/>
  <w15:chartTrackingRefBased/>
  <w15:docId w15:val="{057AF577-FA12-7C4A-B2F5-EEA7FB66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0D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ar"/>
    <w:qFormat/>
    <w:rsid w:val="00CF5DD3"/>
    <w:pPr>
      <w:keepNext/>
      <w:widowControl w:val="0"/>
      <w:tabs>
        <w:tab w:val="left" w:pos="-1134"/>
        <w:tab w:val="left" w:pos="-720"/>
        <w:tab w:val="left" w:pos="0"/>
        <w:tab w:val="left" w:pos="720"/>
        <w:tab w:val="left" w:pos="1303"/>
        <w:tab w:val="left" w:pos="2160"/>
      </w:tabs>
      <w:autoSpaceDE w:val="0"/>
      <w:autoSpaceDN w:val="0"/>
      <w:adjustRightInd w:val="0"/>
      <w:spacing w:after="0" w:line="240" w:lineRule="auto"/>
      <w:jc w:val="both"/>
      <w:outlineLvl w:val="2"/>
    </w:pPr>
    <w:rPr>
      <w:rFonts w:ascii="Arial" w:eastAsia="Times New Roman" w:hAnsi="Arial"/>
      <w:b/>
      <w:bCs/>
      <w:i/>
      <w:i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1096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F10965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F1096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82935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182935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2935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182935"/>
    <w:rPr>
      <w:sz w:val="22"/>
      <w:szCs w:val="22"/>
      <w:lang w:eastAsia="en-US"/>
    </w:rPr>
  </w:style>
  <w:style w:type="character" w:customStyle="1" w:styleId="Ttulo3Car">
    <w:name w:val="Título 3 Car"/>
    <w:link w:val="Ttulo3"/>
    <w:rsid w:val="00CF5DD3"/>
    <w:rPr>
      <w:rFonts w:ascii="Arial" w:eastAsia="Times New Roman" w:hAnsi="Arial" w:cs="Arial"/>
      <w:b/>
      <w:bCs/>
      <w:i/>
      <w:iCs/>
      <w:sz w:val="22"/>
      <w:szCs w:val="22"/>
      <w:lang w:val="es-ES" w:eastAsia="es-ES"/>
    </w:rPr>
  </w:style>
  <w:style w:type="paragraph" w:styleId="Prrafodelista">
    <w:name w:val="List Paragraph"/>
    <w:basedOn w:val="Normal"/>
    <w:uiPriority w:val="34"/>
    <w:qFormat/>
    <w:rsid w:val="00A96254"/>
    <w:pPr>
      <w:ind w:left="720"/>
      <w:contextualSpacing/>
    </w:pPr>
  </w:style>
  <w:style w:type="character" w:customStyle="1" w:styleId="Ttulo2Car">
    <w:name w:val="Título 2 Car"/>
    <w:link w:val="Ttulo2"/>
    <w:uiPriority w:val="9"/>
    <w:rsid w:val="00600D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my-0">
    <w:name w:val="my-0"/>
    <w:basedOn w:val="Normal"/>
    <w:rsid w:val="004A2B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Fuerte">
    <w:name w:val="Strong"/>
    <w:uiPriority w:val="22"/>
    <w:qFormat/>
    <w:rsid w:val="006A0CAA"/>
    <w:rPr>
      <w:b/>
      <w:bCs/>
    </w:rPr>
  </w:style>
  <w:style w:type="paragraph" w:customStyle="1" w:styleId="Default">
    <w:name w:val="Default"/>
    <w:rsid w:val="00BB75B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CC2D-F6A6-4C6C-AA63-E08041F4F80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2075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Yanina</dc:creator>
  <cp:keywords/>
  <cp:lastModifiedBy>pablo pei</cp:lastModifiedBy>
  <cp:revision>2</cp:revision>
  <cp:lastPrinted>2024-03-15T12:26:00Z</cp:lastPrinted>
  <dcterms:created xsi:type="dcterms:W3CDTF">2026-08-04T19:42:00Z</dcterms:created>
  <dcterms:modified xsi:type="dcterms:W3CDTF">2026-08-04T19:42:00Z</dcterms:modified>
</cp:coreProperties>
</file>