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D" w:rsidRDefault="0047659D" w:rsidP="0047659D">
      <w:pPr>
        <w:rPr>
          <w:rFonts w:ascii="Arial" w:hAnsi="Arial" w:cs="Arial"/>
          <w:b/>
        </w:rPr>
      </w:pPr>
      <w:r w:rsidRPr="00504D0D">
        <w:rPr>
          <w:rFonts w:ascii="Arial" w:hAnsi="Arial" w:cs="Arial"/>
          <w:b/>
        </w:rPr>
        <w:t xml:space="preserve">GUÍA PARA TEMA </w:t>
      </w:r>
      <w:r w:rsidR="00514656">
        <w:rPr>
          <w:rFonts w:ascii="Arial" w:hAnsi="Arial" w:cs="Arial"/>
          <w:b/>
        </w:rPr>
        <w:t>NORMATIVIDAD</w:t>
      </w:r>
    </w:p>
    <w:p w:rsidR="00B32A07" w:rsidRDefault="00B32A07" w:rsidP="0047659D">
      <w:pPr>
        <w:rPr>
          <w:rFonts w:ascii="Arial" w:hAnsi="Arial" w:cs="Arial"/>
          <w:b/>
        </w:rPr>
      </w:pPr>
    </w:p>
    <w:p w:rsidR="00B32A07" w:rsidRPr="00504D0D" w:rsidRDefault="00514656" w:rsidP="0047659D">
      <w:pPr>
        <w:rPr>
          <w:rFonts w:ascii="Arial" w:hAnsi="Arial" w:cs="Arial"/>
          <w:b/>
        </w:rPr>
      </w:pPr>
      <w:r>
        <w:rPr>
          <w:rFonts w:ascii="Arial" w:hAnsi="Arial" w:cs="Arial"/>
          <w:b/>
        </w:rPr>
        <w:t>INTRODUCCIÓN</w:t>
      </w:r>
      <w:r w:rsidR="00B32A07">
        <w:rPr>
          <w:rFonts w:ascii="Arial" w:hAnsi="Arial" w:cs="Arial"/>
          <w:b/>
        </w:rPr>
        <w:t>:</w:t>
      </w:r>
    </w:p>
    <w:p w:rsidR="0047659D" w:rsidRDefault="0047659D" w:rsidP="0047659D">
      <w:pPr>
        <w:rPr>
          <w:rFonts w:ascii="Arial" w:hAnsi="Arial" w:cs="Arial"/>
          <w:b/>
        </w:rPr>
      </w:pPr>
    </w:p>
    <w:p w:rsidR="00514656" w:rsidRDefault="00514656" w:rsidP="0047659D">
      <w:pPr>
        <w:rPr>
          <w:rFonts w:ascii="Arial" w:hAnsi="Arial" w:cs="Arial"/>
        </w:rPr>
      </w:pPr>
      <w:r>
        <w:rPr>
          <w:rFonts w:ascii="Arial" w:hAnsi="Arial" w:cs="Arial"/>
        </w:rPr>
        <w:t>No está de más comentar que es necesario tener los permisos correspondientes antes de iniciar cualquier tipo de obra, de otra manera el profesional y propietario se exponen a sufrir sanciones, multas</w:t>
      </w:r>
      <w:r w:rsidR="001E496A">
        <w:rPr>
          <w:rFonts w:ascii="Arial" w:hAnsi="Arial" w:cs="Arial"/>
        </w:rPr>
        <w:t>, suspensiones profesionales</w:t>
      </w:r>
      <w:r>
        <w:rPr>
          <w:rFonts w:ascii="Arial" w:hAnsi="Arial" w:cs="Arial"/>
        </w:rPr>
        <w:t xml:space="preserve"> y paralizaciones de obra que no son bien recibidas por ninguno de las partes.</w:t>
      </w:r>
    </w:p>
    <w:p w:rsidR="00514656" w:rsidRDefault="00514656" w:rsidP="0047659D">
      <w:pPr>
        <w:rPr>
          <w:rFonts w:ascii="Arial" w:hAnsi="Arial" w:cs="Arial"/>
        </w:rPr>
      </w:pPr>
    </w:p>
    <w:p w:rsidR="00514656" w:rsidRDefault="00514656" w:rsidP="0047659D">
      <w:pPr>
        <w:rPr>
          <w:rFonts w:ascii="Arial" w:hAnsi="Arial" w:cs="Arial"/>
        </w:rPr>
      </w:pPr>
      <w:r>
        <w:rPr>
          <w:rFonts w:ascii="Arial" w:hAnsi="Arial" w:cs="Arial"/>
        </w:rPr>
        <w:t xml:space="preserve">Estos permisos se obtendrán siempre y cuando el proyecto se ajuste a las </w:t>
      </w:r>
      <w:r w:rsidRPr="00514656">
        <w:rPr>
          <w:rFonts w:ascii="Arial" w:hAnsi="Arial" w:cs="Arial"/>
          <w:b/>
        </w:rPr>
        <w:t>“Normas Vigentes”</w:t>
      </w:r>
      <w:r>
        <w:rPr>
          <w:rFonts w:ascii="Arial" w:hAnsi="Arial" w:cs="Arial"/>
        </w:rPr>
        <w:t xml:space="preserve"> que rigen todos los aspectos de la construcción. </w:t>
      </w:r>
    </w:p>
    <w:p w:rsidR="00514656" w:rsidRDefault="00514656" w:rsidP="0047659D">
      <w:pPr>
        <w:rPr>
          <w:rFonts w:ascii="Arial" w:hAnsi="Arial" w:cs="Arial"/>
        </w:rPr>
      </w:pPr>
      <w:r>
        <w:rPr>
          <w:rFonts w:ascii="Arial" w:hAnsi="Arial" w:cs="Arial"/>
        </w:rPr>
        <w:t>No solo nos referimos a los Códigos de Edificación que son los instrumentos que rigen los aspectos físi</w:t>
      </w:r>
      <w:r w:rsidR="00021AA6">
        <w:rPr>
          <w:rFonts w:ascii="Arial" w:hAnsi="Arial" w:cs="Arial"/>
        </w:rPr>
        <w:t xml:space="preserve">cos de los edificios, tanto </w:t>
      </w:r>
      <w:r>
        <w:rPr>
          <w:rFonts w:ascii="Arial" w:hAnsi="Arial" w:cs="Arial"/>
        </w:rPr>
        <w:t>urbano</w:t>
      </w:r>
      <w:r w:rsidR="00021AA6">
        <w:rPr>
          <w:rFonts w:ascii="Arial" w:hAnsi="Arial" w:cs="Arial"/>
        </w:rPr>
        <w:t>s</w:t>
      </w:r>
      <w:r>
        <w:rPr>
          <w:rFonts w:ascii="Arial" w:hAnsi="Arial" w:cs="Arial"/>
        </w:rPr>
        <w:t xml:space="preserve"> ( F.O.S; F.O.T, factibilidad de usos, retiros, alturas máximas, estacionamientos, </w:t>
      </w:r>
      <w:proofErr w:type="spellStart"/>
      <w:r>
        <w:rPr>
          <w:rFonts w:ascii="Arial" w:hAnsi="Arial" w:cs="Arial"/>
        </w:rPr>
        <w:t>etc</w:t>
      </w:r>
      <w:proofErr w:type="spellEnd"/>
      <w:r>
        <w:rPr>
          <w:rFonts w:ascii="Arial" w:hAnsi="Arial" w:cs="Arial"/>
        </w:rPr>
        <w:t xml:space="preserve">) </w:t>
      </w:r>
      <w:r w:rsidR="001E496A">
        <w:rPr>
          <w:rFonts w:ascii="Arial" w:hAnsi="Arial" w:cs="Arial"/>
        </w:rPr>
        <w:t>como</w:t>
      </w:r>
      <w:r>
        <w:rPr>
          <w:rFonts w:ascii="Arial" w:hAnsi="Arial" w:cs="Arial"/>
        </w:rPr>
        <w:t xml:space="preserve"> dimensionales (altura de locales, superficies mínimas, dimensiones mínimas, cantidad de sanitarios, </w:t>
      </w:r>
      <w:proofErr w:type="spellStart"/>
      <w:r>
        <w:rPr>
          <w:rFonts w:ascii="Arial" w:hAnsi="Arial" w:cs="Arial"/>
        </w:rPr>
        <w:t>etc</w:t>
      </w:r>
      <w:proofErr w:type="spellEnd"/>
      <w:r>
        <w:rPr>
          <w:rFonts w:ascii="Arial" w:hAnsi="Arial" w:cs="Arial"/>
        </w:rPr>
        <w:t>)</w:t>
      </w:r>
      <w:r w:rsidR="001E496A">
        <w:rPr>
          <w:rFonts w:ascii="Arial" w:hAnsi="Arial" w:cs="Arial"/>
        </w:rPr>
        <w:t xml:space="preserve"> sino también otro tipo de organismos que intervienen </w:t>
      </w:r>
      <w:r w:rsidR="00021AA6">
        <w:rPr>
          <w:rFonts w:ascii="Arial" w:hAnsi="Arial" w:cs="Arial"/>
        </w:rPr>
        <w:t>para</w:t>
      </w:r>
      <w:r w:rsidR="001E496A">
        <w:rPr>
          <w:rFonts w:ascii="Arial" w:hAnsi="Arial" w:cs="Arial"/>
        </w:rPr>
        <w:t xml:space="preserve"> otorgar los servicios </w:t>
      </w:r>
      <w:r w:rsidR="00601185">
        <w:rPr>
          <w:rFonts w:ascii="Arial" w:hAnsi="Arial" w:cs="Arial"/>
        </w:rPr>
        <w:t>públicos como el agua y la cloac</w:t>
      </w:r>
      <w:r w:rsidR="001E496A">
        <w:rPr>
          <w:rFonts w:ascii="Arial" w:hAnsi="Arial" w:cs="Arial"/>
        </w:rPr>
        <w:t>a (</w:t>
      </w:r>
      <w:proofErr w:type="spellStart"/>
      <w:r w:rsidR="001E496A">
        <w:rPr>
          <w:rFonts w:ascii="Arial" w:hAnsi="Arial" w:cs="Arial"/>
        </w:rPr>
        <w:t>Aysam</w:t>
      </w:r>
      <w:proofErr w:type="spellEnd"/>
      <w:r w:rsidR="001E496A">
        <w:rPr>
          <w:rFonts w:ascii="Arial" w:hAnsi="Arial" w:cs="Arial"/>
        </w:rPr>
        <w:t>) el gas (</w:t>
      </w:r>
      <w:proofErr w:type="spellStart"/>
      <w:r w:rsidR="001E496A">
        <w:rPr>
          <w:rFonts w:ascii="Arial" w:hAnsi="Arial" w:cs="Arial"/>
        </w:rPr>
        <w:t>Ecogás</w:t>
      </w:r>
      <w:proofErr w:type="spellEnd"/>
      <w:r w:rsidR="001E496A">
        <w:rPr>
          <w:rFonts w:ascii="Arial" w:hAnsi="Arial" w:cs="Arial"/>
        </w:rPr>
        <w:t>) la energía eléctrica (</w:t>
      </w:r>
      <w:proofErr w:type="spellStart"/>
      <w:r w:rsidR="001E496A">
        <w:rPr>
          <w:rFonts w:ascii="Arial" w:hAnsi="Arial" w:cs="Arial"/>
        </w:rPr>
        <w:t>Edemsa</w:t>
      </w:r>
      <w:proofErr w:type="spellEnd"/>
      <w:r w:rsidR="001E496A">
        <w:rPr>
          <w:rFonts w:ascii="Arial" w:hAnsi="Arial" w:cs="Arial"/>
        </w:rPr>
        <w:t xml:space="preserve"> o Cooperativas) los servicios de telefonía (Telefónica) de televisión por cable, internet, etc.</w:t>
      </w:r>
    </w:p>
    <w:p w:rsidR="001E496A" w:rsidRDefault="001E496A" w:rsidP="0047659D">
      <w:pPr>
        <w:rPr>
          <w:rFonts w:ascii="Arial" w:hAnsi="Arial" w:cs="Arial"/>
        </w:rPr>
      </w:pPr>
    </w:p>
    <w:p w:rsidR="001E496A" w:rsidRDefault="001E496A" w:rsidP="0047659D">
      <w:pPr>
        <w:rPr>
          <w:rFonts w:ascii="Arial" w:hAnsi="Arial" w:cs="Arial"/>
        </w:rPr>
      </w:pPr>
      <w:r>
        <w:rPr>
          <w:rFonts w:ascii="Arial" w:hAnsi="Arial" w:cs="Arial"/>
        </w:rPr>
        <w:t xml:space="preserve">Para evitar situaciones “desagradables” es obligatorio e inexorable para los profesionales intervinientes conocer la normativa vigente, y formar parte del </w:t>
      </w:r>
      <w:proofErr w:type="spellStart"/>
      <w:r>
        <w:rPr>
          <w:rFonts w:ascii="Arial" w:hAnsi="Arial" w:cs="Arial"/>
        </w:rPr>
        <w:t>layout</w:t>
      </w:r>
      <w:proofErr w:type="spellEnd"/>
      <w:r>
        <w:rPr>
          <w:rFonts w:ascii="Arial" w:hAnsi="Arial" w:cs="Arial"/>
        </w:rPr>
        <w:t xml:space="preserve"> o anteproyecto desde la concepción del mismo.</w:t>
      </w:r>
    </w:p>
    <w:p w:rsidR="001E496A" w:rsidRDefault="001E496A" w:rsidP="0047659D">
      <w:pPr>
        <w:rPr>
          <w:rFonts w:ascii="Arial" w:hAnsi="Arial" w:cs="Arial"/>
        </w:rPr>
      </w:pPr>
      <w:r>
        <w:rPr>
          <w:rFonts w:ascii="Arial" w:hAnsi="Arial" w:cs="Arial"/>
        </w:rPr>
        <w:t>Si bien el  ajuste fino de la aplicación de normas será resuelto en detalle en el desarrollo del Proyecto Ejecutivo,  es de fundamental importancia que en las generalidades el trabajo contemple los aspectos normativos.</w:t>
      </w:r>
    </w:p>
    <w:p w:rsidR="00514656" w:rsidRDefault="00514656" w:rsidP="0047659D">
      <w:pPr>
        <w:rPr>
          <w:rFonts w:ascii="Arial" w:hAnsi="Arial" w:cs="Arial"/>
        </w:rPr>
      </w:pPr>
    </w:p>
    <w:p w:rsidR="00514656" w:rsidRDefault="00514656" w:rsidP="0047659D">
      <w:pPr>
        <w:rPr>
          <w:rFonts w:ascii="Arial" w:hAnsi="Arial" w:cs="Arial"/>
        </w:rPr>
      </w:pPr>
      <w:r>
        <w:rPr>
          <w:rFonts w:ascii="Arial" w:hAnsi="Arial" w:cs="Arial"/>
        </w:rPr>
        <w:t xml:space="preserve">Definir y resolver quién será </w:t>
      </w:r>
      <w:r w:rsidR="00021AA6">
        <w:rPr>
          <w:rFonts w:ascii="Arial" w:hAnsi="Arial" w:cs="Arial"/>
        </w:rPr>
        <w:t>el</w:t>
      </w:r>
      <w:r>
        <w:rPr>
          <w:rFonts w:ascii="Arial" w:hAnsi="Arial" w:cs="Arial"/>
        </w:rPr>
        <w:t xml:space="preserve"> encargado de realizar tales tramitaciones </w:t>
      </w:r>
      <w:r w:rsidR="001E496A">
        <w:rPr>
          <w:rFonts w:ascii="Arial" w:hAnsi="Arial" w:cs="Arial"/>
        </w:rPr>
        <w:t xml:space="preserve">y </w:t>
      </w:r>
      <w:r>
        <w:rPr>
          <w:rFonts w:ascii="Arial" w:hAnsi="Arial" w:cs="Arial"/>
        </w:rPr>
        <w:t xml:space="preserve">de </w:t>
      </w:r>
      <w:r w:rsidR="001E496A">
        <w:rPr>
          <w:rFonts w:ascii="Arial" w:hAnsi="Arial" w:cs="Arial"/>
        </w:rPr>
        <w:t xml:space="preserve">obtener los </w:t>
      </w:r>
      <w:r>
        <w:rPr>
          <w:rFonts w:ascii="Arial" w:hAnsi="Arial" w:cs="Arial"/>
        </w:rPr>
        <w:t xml:space="preserve">permisos es algo que debe ser muy bien definido </w:t>
      </w:r>
      <w:r w:rsidR="001E496A">
        <w:rPr>
          <w:rFonts w:ascii="Arial" w:hAnsi="Arial" w:cs="Arial"/>
        </w:rPr>
        <w:t>desde el inicio de los trabajos y dependerá de la envergadura e importancia del proyecto.</w:t>
      </w:r>
    </w:p>
    <w:p w:rsidR="001E496A" w:rsidRDefault="001E496A" w:rsidP="0047659D">
      <w:pPr>
        <w:rPr>
          <w:rFonts w:ascii="Arial" w:hAnsi="Arial" w:cs="Arial"/>
        </w:rPr>
      </w:pPr>
    </w:p>
    <w:p w:rsidR="001E496A" w:rsidRDefault="007C6ADA" w:rsidP="0047659D">
      <w:pPr>
        <w:rPr>
          <w:rFonts w:ascii="Arial" w:hAnsi="Arial" w:cs="Arial"/>
        </w:rPr>
      </w:pPr>
      <w:r>
        <w:rPr>
          <w:rFonts w:ascii="Arial" w:hAnsi="Arial" w:cs="Arial"/>
        </w:rPr>
        <w:t xml:space="preserve">Normalmente cada rubro gestiona sus permisos de construcción pero es necesario definir con </w:t>
      </w:r>
      <w:r w:rsidR="00021AA6">
        <w:rPr>
          <w:rFonts w:ascii="Arial" w:hAnsi="Arial" w:cs="Arial"/>
        </w:rPr>
        <w:t>claridad el alcance de cada uno</w:t>
      </w:r>
    </w:p>
    <w:p w:rsidR="0031500A" w:rsidRDefault="0031500A" w:rsidP="0047659D">
      <w:pPr>
        <w:rPr>
          <w:rFonts w:ascii="Arial" w:hAnsi="Arial" w:cs="Arial"/>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Default="0031500A" w:rsidP="0047659D">
      <w:pPr>
        <w:rPr>
          <w:rFonts w:ascii="Arial" w:hAnsi="Arial" w:cs="Arial"/>
          <w:b/>
        </w:rPr>
      </w:pPr>
    </w:p>
    <w:p w:rsidR="0031500A" w:rsidRPr="0031500A" w:rsidRDefault="0031500A" w:rsidP="0047659D">
      <w:pPr>
        <w:rPr>
          <w:rFonts w:ascii="Arial" w:hAnsi="Arial" w:cs="Arial"/>
          <w:b/>
        </w:rPr>
      </w:pPr>
      <w:r w:rsidRPr="0031500A">
        <w:rPr>
          <w:rFonts w:ascii="Arial" w:hAnsi="Arial" w:cs="Arial"/>
          <w:b/>
        </w:rPr>
        <w:t>TIPOS DE NORMAS:</w:t>
      </w:r>
    </w:p>
    <w:p w:rsidR="0031500A" w:rsidRDefault="0031500A" w:rsidP="0047659D">
      <w:pPr>
        <w:rPr>
          <w:rFonts w:ascii="Arial" w:hAnsi="Arial" w:cs="Arial"/>
        </w:rPr>
      </w:pPr>
    </w:p>
    <w:p w:rsidR="0031500A" w:rsidRDefault="0031500A" w:rsidP="0047659D">
      <w:pPr>
        <w:rPr>
          <w:rFonts w:ascii="Arial" w:hAnsi="Arial" w:cs="Arial"/>
        </w:rPr>
      </w:pPr>
      <w:r>
        <w:rPr>
          <w:rFonts w:ascii="Arial" w:hAnsi="Arial" w:cs="Arial"/>
        </w:rPr>
        <w:t>Existen distintos tipos de Normas, y podemos agruparlas de la siguiente manera:</w:t>
      </w:r>
    </w:p>
    <w:p w:rsidR="0031500A" w:rsidRDefault="0031500A" w:rsidP="0047659D">
      <w:pPr>
        <w:rPr>
          <w:rFonts w:ascii="Arial" w:hAnsi="Arial" w:cs="Arial"/>
        </w:rPr>
      </w:pPr>
    </w:p>
    <w:p w:rsidR="0031500A" w:rsidRPr="0031500A" w:rsidRDefault="0031500A" w:rsidP="0047659D">
      <w:pPr>
        <w:rPr>
          <w:rFonts w:ascii="Arial" w:hAnsi="Arial" w:cs="Arial"/>
          <w:b/>
        </w:rPr>
      </w:pPr>
      <w:r w:rsidRPr="0031500A">
        <w:rPr>
          <w:rFonts w:ascii="Arial" w:hAnsi="Arial" w:cs="Arial"/>
          <w:b/>
        </w:rPr>
        <w:t>Normas Legales:</w:t>
      </w:r>
    </w:p>
    <w:p w:rsidR="0031500A" w:rsidRDefault="0031500A" w:rsidP="0047659D">
      <w:pPr>
        <w:rPr>
          <w:rFonts w:ascii="Arial" w:hAnsi="Arial" w:cs="Arial"/>
        </w:rPr>
      </w:pPr>
      <w:r>
        <w:rPr>
          <w:rFonts w:ascii="Arial" w:hAnsi="Arial" w:cs="Arial"/>
        </w:rPr>
        <w:t>Son las normas incluidas en las leyes nacionales o provinciales y tienen que ver principalmente con la forma de dividir y usar el suelo y con el ejercicio profesional en general.</w:t>
      </w:r>
    </w:p>
    <w:p w:rsidR="0031500A" w:rsidRDefault="0031500A" w:rsidP="0047659D">
      <w:pPr>
        <w:rPr>
          <w:rFonts w:ascii="Arial" w:hAnsi="Arial" w:cs="Arial"/>
        </w:rPr>
      </w:pPr>
    </w:p>
    <w:p w:rsidR="00D047C1" w:rsidRPr="00D047C1" w:rsidRDefault="00D047C1" w:rsidP="0031500A">
      <w:pPr>
        <w:pStyle w:val="Prrafodelista"/>
        <w:numPr>
          <w:ilvl w:val="0"/>
          <w:numId w:val="7"/>
        </w:numPr>
        <w:rPr>
          <w:rFonts w:ascii="Arial" w:hAnsi="Arial" w:cs="Arial"/>
          <w:b/>
        </w:rPr>
      </w:pPr>
      <w:r w:rsidRPr="00D047C1">
        <w:rPr>
          <w:rFonts w:ascii="Arial" w:hAnsi="Arial" w:cs="Arial"/>
          <w:b/>
        </w:rPr>
        <w:t xml:space="preserve">Leyes relacionadas con </w:t>
      </w:r>
      <w:r>
        <w:rPr>
          <w:rFonts w:ascii="Arial" w:hAnsi="Arial" w:cs="Arial"/>
          <w:b/>
        </w:rPr>
        <w:t>la propiedad</w:t>
      </w:r>
    </w:p>
    <w:p w:rsidR="00D047C1" w:rsidRDefault="00D047C1" w:rsidP="0031500A">
      <w:pPr>
        <w:pStyle w:val="Prrafodelista"/>
        <w:numPr>
          <w:ilvl w:val="0"/>
          <w:numId w:val="7"/>
        </w:numPr>
        <w:rPr>
          <w:rFonts w:ascii="Arial" w:hAnsi="Arial" w:cs="Arial"/>
        </w:rPr>
      </w:pPr>
      <w:r>
        <w:rPr>
          <w:rFonts w:ascii="Arial" w:hAnsi="Arial" w:cs="Arial"/>
        </w:rPr>
        <w:t>Ley de Ordenamiento Territorial ( Ley 51.365)</w:t>
      </w:r>
    </w:p>
    <w:p w:rsidR="0031500A" w:rsidRDefault="0031500A" w:rsidP="0031500A">
      <w:pPr>
        <w:pStyle w:val="Prrafodelista"/>
        <w:numPr>
          <w:ilvl w:val="0"/>
          <w:numId w:val="7"/>
        </w:numPr>
        <w:rPr>
          <w:rFonts w:ascii="Arial" w:hAnsi="Arial" w:cs="Arial"/>
        </w:rPr>
      </w:pPr>
      <w:r>
        <w:rPr>
          <w:rFonts w:ascii="Arial" w:hAnsi="Arial" w:cs="Arial"/>
        </w:rPr>
        <w:t>Ley de Loteos y Fraccionamientos ( Ley 4341)</w:t>
      </w:r>
    </w:p>
    <w:p w:rsidR="0031500A" w:rsidRDefault="0031500A" w:rsidP="0031500A">
      <w:pPr>
        <w:pStyle w:val="Prrafodelista"/>
        <w:numPr>
          <w:ilvl w:val="0"/>
          <w:numId w:val="7"/>
        </w:numPr>
        <w:rPr>
          <w:rFonts w:ascii="Arial" w:hAnsi="Arial" w:cs="Arial"/>
        </w:rPr>
      </w:pPr>
      <w:r>
        <w:rPr>
          <w:rFonts w:ascii="Arial" w:hAnsi="Arial" w:cs="Arial"/>
        </w:rPr>
        <w:t>Ley de Propiedad Horizontal ( Ley 13.512)</w:t>
      </w:r>
    </w:p>
    <w:p w:rsidR="00D047C1" w:rsidRDefault="00D047C1" w:rsidP="0031500A">
      <w:pPr>
        <w:pStyle w:val="Prrafodelista"/>
        <w:numPr>
          <w:ilvl w:val="0"/>
          <w:numId w:val="7"/>
        </w:numPr>
        <w:rPr>
          <w:rFonts w:ascii="Arial" w:hAnsi="Arial" w:cs="Arial"/>
        </w:rPr>
      </w:pPr>
      <w:r>
        <w:rPr>
          <w:rFonts w:ascii="Arial" w:hAnsi="Arial" w:cs="Arial"/>
        </w:rPr>
        <w:t>Ley de Impacto Ambiental ( Ley 5961)</w:t>
      </w:r>
    </w:p>
    <w:p w:rsidR="00601185" w:rsidRDefault="00601185" w:rsidP="0031500A">
      <w:pPr>
        <w:pStyle w:val="Prrafodelista"/>
        <w:numPr>
          <w:ilvl w:val="0"/>
          <w:numId w:val="7"/>
        </w:numPr>
        <w:rPr>
          <w:rFonts w:ascii="Arial" w:hAnsi="Arial" w:cs="Arial"/>
        </w:rPr>
      </w:pPr>
      <w:r>
        <w:rPr>
          <w:rFonts w:ascii="Arial" w:hAnsi="Arial" w:cs="Arial"/>
        </w:rPr>
        <w:t>Etc.</w:t>
      </w:r>
    </w:p>
    <w:p w:rsidR="00D047C1" w:rsidRDefault="00D047C1" w:rsidP="00D047C1">
      <w:pPr>
        <w:pStyle w:val="Prrafodelista"/>
        <w:rPr>
          <w:rFonts w:ascii="Arial" w:hAnsi="Arial" w:cs="Arial"/>
        </w:rPr>
      </w:pPr>
    </w:p>
    <w:p w:rsidR="00D047C1" w:rsidRDefault="00D047C1" w:rsidP="00D047C1">
      <w:pPr>
        <w:rPr>
          <w:rFonts w:ascii="Arial" w:hAnsi="Arial" w:cs="Arial"/>
        </w:rPr>
      </w:pPr>
    </w:p>
    <w:p w:rsidR="00D047C1" w:rsidRPr="00D047C1" w:rsidRDefault="00D047C1" w:rsidP="00D047C1">
      <w:pPr>
        <w:pStyle w:val="Prrafodelista"/>
        <w:numPr>
          <w:ilvl w:val="0"/>
          <w:numId w:val="7"/>
        </w:numPr>
        <w:rPr>
          <w:rFonts w:ascii="Arial" w:hAnsi="Arial" w:cs="Arial"/>
          <w:b/>
        </w:rPr>
      </w:pPr>
      <w:r w:rsidRPr="00D047C1">
        <w:rPr>
          <w:rFonts w:ascii="Arial" w:hAnsi="Arial" w:cs="Arial"/>
          <w:b/>
        </w:rPr>
        <w:t>Leyes relacionadas con la profesión</w:t>
      </w:r>
    </w:p>
    <w:p w:rsidR="00D047C1" w:rsidRDefault="00D047C1" w:rsidP="0031500A">
      <w:pPr>
        <w:pStyle w:val="Prrafodelista"/>
        <w:numPr>
          <w:ilvl w:val="0"/>
          <w:numId w:val="7"/>
        </w:numPr>
        <w:rPr>
          <w:rFonts w:ascii="Arial" w:hAnsi="Arial" w:cs="Arial"/>
        </w:rPr>
      </w:pPr>
      <w:r>
        <w:rPr>
          <w:rFonts w:ascii="Arial" w:hAnsi="Arial" w:cs="Arial"/>
        </w:rPr>
        <w:t>Ley de Obras Públicas ( Ley 4416)</w:t>
      </w:r>
    </w:p>
    <w:p w:rsidR="0031500A" w:rsidRDefault="0031500A" w:rsidP="0031500A">
      <w:pPr>
        <w:pStyle w:val="Prrafodelista"/>
        <w:numPr>
          <w:ilvl w:val="0"/>
          <w:numId w:val="7"/>
        </w:numPr>
        <w:rPr>
          <w:rFonts w:ascii="Arial" w:hAnsi="Arial" w:cs="Arial"/>
        </w:rPr>
      </w:pPr>
      <w:r>
        <w:rPr>
          <w:rFonts w:ascii="Arial" w:hAnsi="Arial" w:cs="Arial"/>
        </w:rPr>
        <w:t>Ley de Colegiación</w:t>
      </w:r>
      <w:r w:rsidR="00601185">
        <w:rPr>
          <w:rFonts w:ascii="Arial" w:hAnsi="Arial" w:cs="Arial"/>
        </w:rPr>
        <w:t xml:space="preserve"> e Incumbencias</w:t>
      </w:r>
      <w:r>
        <w:rPr>
          <w:rFonts w:ascii="Arial" w:hAnsi="Arial" w:cs="Arial"/>
        </w:rPr>
        <w:t xml:space="preserve"> ( Ley 5350)</w:t>
      </w:r>
    </w:p>
    <w:p w:rsidR="0031500A" w:rsidRDefault="0031500A" w:rsidP="0031500A">
      <w:pPr>
        <w:pStyle w:val="Prrafodelista"/>
        <w:numPr>
          <w:ilvl w:val="0"/>
          <w:numId w:val="7"/>
        </w:numPr>
        <w:rPr>
          <w:rFonts w:ascii="Arial" w:hAnsi="Arial" w:cs="Arial"/>
        </w:rPr>
      </w:pPr>
      <w:r>
        <w:rPr>
          <w:rFonts w:ascii="Arial" w:hAnsi="Arial" w:cs="Arial"/>
        </w:rPr>
        <w:t>Ley de desregulación de honorarios ( Ley 5908)</w:t>
      </w:r>
    </w:p>
    <w:p w:rsidR="0031500A" w:rsidRDefault="00D047C1" w:rsidP="0031500A">
      <w:pPr>
        <w:pStyle w:val="Prrafodelista"/>
        <w:numPr>
          <w:ilvl w:val="0"/>
          <w:numId w:val="7"/>
        </w:numPr>
        <w:rPr>
          <w:rFonts w:ascii="Arial" w:hAnsi="Arial" w:cs="Arial"/>
        </w:rPr>
      </w:pPr>
      <w:r>
        <w:rPr>
          <w:rFonts w:ascii="Arial" w:hAnsi="Arial" w:cs="Arial"/>
        </w:rPr>
        <w:t>Ley de propiedad intelectual ( Ley 11.723)</w:t>
      </w:r>
    </w:p>
    <w:p w:rsidR="00601185" w:rsidRDefault="00601185" w:rsidP="0031500A">
      <w:pPr>
        <w:pStyle w:val="Prrafodelista"/>
        <w:numPr>
          <w:ilvl w:val="0"/>
          <w:numId w:val="7"/>
        </w:numPr>
        <w:rPr>
          <w:rFonts w:ascii="Arial" w:hAnsi="Arial" w:cs="Arial"/>
        </w:rPr>
      </w:pPr>
      <w:r>
        <w:rPr>
          <w:rFonts w:ascii="Arial" w:hAnsi="Arial" w:cs="Arial"/>
        </w:rPr>
        <w:t>Ley de Procedimiento Administrativo ( Ley 3909)</w:t>
      </w:r>
    </w:p>
    <w:p w:rsidR="00601185" w:rsidRDefault="00601185" w:rsidP="0031500A">
      <w:pPr>
        <w:pStyle w:val="Prrafodelista"/>
        <w:numPr>
          <w:ilvl w:val="0"/>
          <w:numId w:val="7"/>
        </w:numPr>
        <w:rPr>
          <w:rFonts w:ascii="Arial" w:hAnsi="Arial" w:cs="Arial"/>
        </w:rPr>
      </w:pPr>
      <w:r>
        <w:rPr>
          <w:rFonts w:ascii="Arial" w:hAnsi="Arial" w:cs="Arial"/>
        </w:rPr>
        <w:t>Etc.</w:t>
      </w:r>
    </w:p>
    <w:p w:rsidR="00601185" w:rsidRDefault="00601185" w:rsidP="00601185">
      <w:pPr>
        <w:rPr>
          <w:rFonts w:ascii="Arial" w:hAnsi="Arial" w:cs="Arial"/>
        </w:rPr>
      </w:pPr>
    </w:p>
    <w:p w:rsidR="00601185" w:rsidRPr="00601185" w:rsidRDefault="00601185" w:rsidP="00601185">
      <w:pPr>
        <w:rPr>
          <w:rFonts w:ascii="Arial" w:hAnsi="Arial" w:cs="Arial"/>
          <w:b/>
        </w:rPr>
      </w:pPr>
      <w:r w:rsidRPr="00601185">
        <w:rPr>
          <w:rFonts w:ascii="Arial" w:hAnsi="Arial" w:cs="Arial"/>
          <w:b/>
        </w:rPr>
        <w:t>Códigos</w:t>
      </w:r>
      <w:r>
        <w:rPr>
          <w:rFonts w:ascii="Arial" w:hAnsi="Arial" w:cs="Arial"/>
          <w:b/>
        </w:rPr>
        <w:t xml:space="preserve"> y Reglamentos</w:t>
      </w:r>
      <w:r w:rsidRPr="00601185">
        <w:rPr>
          <w:rFonts w:ascii="Arial" w:hAnsi="Arial" w:cs="Arial"/>
          <w:b/>
        </w:rPr>
        <w:t>:</w:t>
      </w:r>
    </w:p>
    <w:p w:rsidR="00601185" w:rsidRDefault="00601185" w:rsidP="00601185">
      <w:pPr>
        <w:rPr>
          <w:rFonts w:ascii="Arial" w:hAnsi="Arial" w:cs="Arial"/>
        </w:rPr>
      </w:pPr>
      <w:r>
        <w:rPr>
          <w:rFonts w:ascii="Arial" w:hAnsi="Arial" w:cs="Arial"/>
        </w:rPr>
        <w:t>Los Códigos son conjuntos de normas que no tienen el carácter de Ley, destinados a regular y ordenar las acciones y conductas de las personas</w:t>
      </w:r>
    </w:p>
    <w:p w:rsidR="00601185" w:rsidRDefault="00601185" w:rsidP="00601185">
      <w:pPr>
        <w:rPr>
          <w:rFonts w:ascii="Arial" w:hAnsi="Arial" w:cs="Arial"/>
        </w:rPr>
      </w:pPr>
      <w:r>
        <w:rPr>
          <w:rFonts w:ascii="Arial" w:hAnsi="Arial" w:cs="Arial"/>
        </w:rPr>
        <w:t>Y en nuestros casos los profesionales</w:t>
      </w:r>
    </w:p>
    <w:p w:rsidR="00601185" w:rsidRDefault="00601185" w:rsidP="00601185">
      <w:pPr>
        <w:rPr>
          <w:rFonts w:ascii="Arial" w:hAnsi="Arial" w:cs="Arial"/>
        </w:rPr>
      </w:pPr>
    </w:p>
    <w:p w:rsidR="00601185" w:rsidRDefault="00601185" w:rsidP="00601185">
      <w:pPr>
        <w:pStyle w:val="Prrafodelista"/>
        <w:numPr>
          <w:ilvl w:val="0"/>
          <w:numId w:val="8"/>
        </w:numPr>
        <w:rPr>
          <w:rFonts w:ascii="Arial" w:hAnsi="Arial" w:cs="Arial"/>
        </w:rPr>
      </w:pPr>
      <w:r>
        <w:rPr>
          <w:rFonts w:ascii="Arial" w:hAnsi="Arial" w:cs="Arial"/>
        </w:rPr>
        <w:t>Código de Edificación</w:t>
      </w:r>
      <w:r w:rsidR="00D80414">
        <w:rPr>
          <w:rFonts w:ascii="Arial" w:hAnsi="Arial" w:cs="Arial"/>
        </w:rPr>
        <w:t xml:space="preserve"> (según cada municipio)</w:t>
      </w:r>
    </w:p>
    <w:p w:rsidR="00601185" w:rsidRDefault="00D80414" w:rsidP="00601185">
      <w:pPr>
        <w:pStyle w:val="Prrafodelista"/>
        <w:numPr>
          <w:ilvl w:val="0"/>
          <w:numId w:val="8"/>
        </w:numPr>
        <w:rPr>
          <w:rFonts w:ascii="Arial" w:hAnsi="Arial" w:cs="Arial"/>
        </w:rPr>
      </w:pPr>
      <w:r>
        <w:rPr>
          <w:rFonts w:ascii="Arial" w:hAnsi="Arial" w:cs="Arial"/>
        </w:rPr>
        <w:t xml:space="preserve">Reglamentos constructivos de barrios privados </w:t>
      </w:r>
    </w:p>
    <w:p w:rsidR="00D80414" w:rsidRDefault="00D80414" w:rsidP="00601185">
      <w:pPr>
        <w:pStyle w:val="Prrafodelista"/>
        <w:numPr>
          <w:ilvl w:val="0"/>
          <w:numId w:val="8"/>
        </w:numPr>
        <w:rPr>
          <w:rFonts w:ascii="Arial" w:hAnsi="Arial" w:cs="Arial"/>
        </w:rPr>
      </w:pPr>
      <w:r>
        <w:rPr>
          <w:rFonts w:ascii="Arial" w:hAnsi="Arial" w:cs="Arial"/>
        </w:rPr>
        <w:t>Códigos de Convivencia</w:t>
      </w:r>
    </w:p>
    <w:p w:rsidR="00D80414" w:rsidRDefault="00D80414" w:rsidP="00601185">
      <w:pPr>
        <w:pStyle w:val="Prrafodelista"/>
        <w:numPr>
          <w:ilvl w:val="0"/>
          <w:numId w:val="8"/>
        </w:numPr>
        <w:rPr>
          <w:rFonts w:ascii="Arial" w:hAnsi="Arial" w:cs="Arial"/>
        </w:rPr>
      </w:pPr>
      <w:r>
        <w:rPr>
          <w:rFonts w:ascii="Arial" w:hAnsi="Arial" w:cs="Arial"/>
        </w:rPr>
        <w:t>Código de Ética Profesional</w:t>
      </w:r>
    </w:p>
    <w:p w:rsidR="00D80414" w:rsidRDefault="00D80414" w:rsidP="00601185">
      <w:pPr>
        <w:pStyle w:val="Prrafodelista"/>
        <w:numPr>
          <w:ilvl w:val="0"/>
          <w:numId w:val="8"/>
        </w:numPr>
        <w:rPr>
          <w:rFonts w:ascii="Arial" w:hAnsi="Arial" w:cs="Arial"/>
        </w:rPr>
      </w:pPr>
      <w:r>
        <w:rPr>
          <w:rFonts w:ascii="Arial" w:hAnsi="Arial" w:cs="Arial"/>
        </w:rPr>
        <w:t>Etc.</w:t>
      </w:r>
    </w:p>
    <w:p w:rsidR="00D80414" w:rsidRDefault="00D80414" w:rsidP="00D80414">
      <w:pPr>
        <w:rPr>
          <w:rFonts w:ascii="Arial" w:hAnsi="Arial" w:cs="Arial"/>
        </w:rPr>
      </w:pPr>
    </w:p>
    <w:p w:rsidR="00D80414" w:rsidRPr="00D80414" w:rsidRDefault="00D80414" w:rsidP="00D80414">
      <w:pPr>
        <w:rPr>
          <w:rFonts w:ascii="Arial" w:hAnsi="Arial" w:cs="Arial"/>
          <w:b/>
        </w:rPr>
      </w:pPr>
      <w:r w:rsidRPr="00D80414">
        <w:rPr>
          <w:rFonts w:ascii="Arial" w:hAnsi="Arial" w:cs="Arial"/>
          <w:b/>
        </w:rPr>
        <w:t>Normas Técnicas:</w:t>
      </w:r>
    </w:p>
    <w:p w:rsidR="00374F9D" w:rsidRDefault="00D80414" w:rsidP="00D80414">
      <w:pPr>
        <w:rPr>
          <w:rFonts w:ascii="Arial" w:hAnsi="Arial" w:cs="Arial"/>
        </w:rPr>
      </w:pPr>
      <w:r>
        <w:rPr>
          <w:rFonts w:ascii="Arial" w:hAnsi="Arial" w:cs="Arial"/>
        </w:rPr>
        <w:t xml:space="preserve">Las normativas técnicas son las propias que rigen los procesos de ejecución, fabricación, mantenimiento, </w:t>
      </w:r>
      <w:proofErr w:type="spellStart"/>
      <w:r>
        <w:rPr>
          <w:rFonts w:ascii="Arial" w:hAnsi="Arial" w:cs="Arial"/>
        </w:rPr>
        <w:t>etc</w:t>
      </w:r>
      <w:proofErr w:type="spellEnd"/>
      <w:r>
        <w:rPr>
          <w:rFonts w:ascii="Arial" w:hAnsi="Arial" w:cs="Arial"/>
        </w:rPr>
        <w:t xml:space="preserve">  de las construcciones y sus materiales </w:t>
      </w:r>
      <w:r w:rsidR="00374F9D">
        <w:rPr>
          <w:rFonts w:ascii="Arial" w:hAnsi="Arial" w:cs="Arial"/>
        </w:rPr>
        <w:t xml:space="preserve">(en el caso de nuestra rubro de </w:t>
      </w:r>
      <w:proofErr w:type="gramStart"/>
      <w:r w:rsidR="00374F9D">
        <w:rPr>
          <w:rFonts w:ascii="Arial" w:hAnsi="Arial" w:cs="Arial"/>
        </w:rPr>
        <w:t>construcción )</w:t>
      </w:r>
      <w:proofErr w:type="gramEnd"/>
    </w:p>
    <w:p w:rsidR="00374F9D" w:rsidRDefault="00374F9D" w:rsidP="00D80414">
      <w:pPr>
        <w:rPr>
          <w:rFonts w:ascii="Arial" w:hAnsi="Arial" w:cs="Arial"/>
        </w:rPr>
      </w:pPr>
      <w:r>
        <w:rPr>
          <w:rFonts w:ascii="Arial" w:hAnsi="Arial" w:cs="Arial"/>
        </w:rPr>
        <w:t>Son infinidad de normas y su utilización y aplicación dependerá de tema que estemos abordando, pero es necesario conocerlas y hacer referencias a las mismas</w:t>
      </w:r>
    </w:p>
    <w:p w:rsidR="00D80414" w:rsidRDefault="00374F9D" w:rsidP="00D80414">
      <w:pPr>
        <w:rPr>
          <w:rFonts w:ascii="Arial" w:hAnsi="Arial" w:cs="Arial"/>
        </w:rPr>
      </w:pPr>
      <w:r>
        <w:rPr>
          <w:rFonts w:ascii="Arial" w:hAnsi="Arial" w:cs="Arial"/>
        </w:rPr>
        <w:lastRenderedPageBreak/>
        <w:t xml:space="preserve">En algunos casos hay normas que son superadoras en calidades y exigencias a las de uso habitual, </w:t>
      </w:r>
      <w:r w:rsidR="00D80414">
        <w:rPr>
          <w:rFonts w:ascii="Arial" w:hAnsi="Arial" w:cs="Arial"/>
        </w:rPr>
        <w:t xml:space="preserve"> </w:t>
      </w:r>
      <w:r>
        <w:rPr>
          <w:rFonts w:ascii="Arial" w:hAnsi="Arial" w:cs="Arial"/>
        </w:rPr>
        <w:t xml:space="preserve">como  por ejemplo las normas nacionales de aeropuertos pueden ser superadoras a las normas municipales, pero ambas deben ser cumplidas y aprobadas por </w:t>
      </w:r>
      <w:r w:rsidR="00DD0F83">
        <w:rPr>
          <w:rFonts w:ascii="Arial" w:hAnsi="Arial" w:cs="Arial"/>
        </w:rPr>
        <w:t>los organismos correspondientes</w:t>
      </w:r>
      <w:r>
        <w:rPr>
          <w:rFonts w:ascii="Arial" w:hAnsi="Arial" w:cs="Arial"/>
        </w:rPr>
        <w:t>. (</w:t>
      </w:r>
      <w:proofErr w:type="gramStart"/>
      <w:r>
        <w:rPr>
          <w:rFonts w:ascii="Arial" w:hAnsi="Arial" w:cs="Arial"/>
        </w:rPr>
        <w:t>las</w:t>
      </w:r>
      <w:proofErr w:type="gramEnd"/>
      <w:r>
        <w:rPr>
          <w:rFonts w:ascii="Arial" w:hAnsi="Arial" w:cs="Arial"/>
        </w:rPr>
        <w:t xml:space="preserve"> normas que rigen la s</w:t>
      </w:r>
      <w:r w:rsidR="00DD0F83">
        <w:rPr>
          <w:rFonts w:ascii="Arial" w:hAnsi="Arial" w:cs="Arial"/>
        </w:rPr>
        <w:t>eguridad de los edificios aeropo</w:t>
      </w:r>
      <w:r>
        <w:rPr>
          <w:rFonts w:ascii="Arial" w:hAnsi="Arial" w:cs="Arial"/>
        </w:rPr>
        <w:t>rtuarios con las ANAC, “Agencia Nacional de Aeropuertos Civiles” y se aplican en todos los aeropuertos de la argentina, independientemente del Código de Edificación local)</w:t>
      </w:r>
    </w:p>
    <w:p w:rsidR="00374F9D" w:rsidRDefault="00374F9D" w:rsidP="00D80414">
      <w:pPr>
        <w:rPr>
          <w:rFonts w:ascii="Arial" w:hAnsi="Arial" w:cs="Arial"/>
        </w:rPr>
      </w:pPr>
    </w:p>
    <w:p w:rsidR="00374F9D" w:rsidRDefault="00374F9D" w:rsidP="00D80414">
      <w:pPr>
        <w:rPr>
          <w:rFonts w:ascii="Arial" w:hAnsi="Arial" w:cs="Arial"/>
        </w:rPr>
      </w:pPr>
      <w:r>
        <w:rPr>
          <w:rFonts w:ascii="Arial" w:hAnsi="Arial" w:cs="Arial"/>
        </w:rPr>
        <w:t>También existe organismos gubernamentales o no, que hacen el “control de policía” de actividades especiales y que deben ser consultados para la aprobación y habilitación de determinados edificios. Son el caso de los edificios escolares (que los supervisa el Ministerio de Educación) los edificios sanitarios (que los supervisa el Ministerio de Salud</w:t>
      </w:r>
      <w:r w:rsidR="00DD0F83">
        <w:rPr>
          <w:rFonts w:ascii="Arial" w:hAnsi="Arial" w:cs="Arial"/>
        </w:rPr>
        <w:t>) edificios con almacenamiento de explosivos, etc.</w:t>
      </w:r>
    </w:p>
    <w:p w:rsidR="00DD0F83" w:rsidRDefault="00DD0F83" w:rsidP="00D80414">
      <w:pPr>
        <w:rPr>
          <w:rFonts w:ascii="Arial" w:hAnsi="Arial" w:cs="Arial"/>
        </w:rPr>
      </w:pPr>
    </w:p>
    <w:p w:rsidR="00DD0F83" w:rsidRDefault="00DD0F83" w:rsidP="00D80414">
      <w:pPr>
        <w:rPr>
          <w:rFonts w:ascii="Arial" w:hAnsi="Arial" w:cs="Arial"/>
        </w:rPr>
      </w:pPr>
      <w:r>
        <w:rPr>
          <w:rFonts w:ascii="Arial" w:hAnsi="Arial" w:cs="Arial"/>
        </w:rPr>
        <w:t xml:space="preserve">También tiene un párrafo especial el tema de incendio, que además del control de los Códigos de Edificación correspondiente a la ubicación del edificio, es supervisado y aprobado por el departamento de Bomberos de la provincia. </w:t>
      </w:r>
    </w:p>
    <w:p w:rsidR="00D80414" w:rsidRDefault="00D80414" w:rsidP="00D80414">
      <w:pPr>
        <w:rPr>
          <w:rFonts w:ascii="Arial" w:hAnsi="Arial" w:cs="Arial"/>
        </w:rPr>
      </w:pPr>
    </w:p>
    <w:p w:rsidR="00DD0F83" w:rsidRDefault="00DD0F83" w:rsidP="00D80414">
      <w:pPr>
        <w:rPr>
          <w:rFonts w:ascii="Arial" w:hAnsi="Arial" w:cs="Arial"/>
        </w:rPr>
      </w:pPr>
      <w:r>
        <w:rPr>
          <w:rFonts w:ascii="Arial" w:hAnsi="Arial" w:cs="Arial"/>
        </w:rPr>
        <w:t>Algunas normas técnicas aplicables a la construcción de edificios:</w:t>
      </w:r>
    </w:p>
    <w:p w:rsidR="00DD0F83" w:rsidRDefault="00DD0F83" w:rsidP="00D80414">
      <w:pPr>
        <w:rPr>
          <w:rFonts w:ascii="Arial" w:hAnsi="Arial" w:cs="Arial"/>
        </w:rPr>
      </w:pPr>
    </w:p>
    <w:p w:rsidR="00306128" w:rsidRDefault="00306128" w:rsidP="00DD0F83">
      <w:pPr>
        <w:pStyle w:val="Prrafodelista"/>
        <w:numPr>
          <w:ilvl w:val="0"/>
          <w:numId w:val="9"/>
        </w:numPr>
        <w:rPr>
          <w:rFonts w:ascii="Arial" w:hAnsi="Arial" w:cs="Arial"/>
        </w:rPr>
      </w:pPr>
      <w:r>
        <w:rPr>
          <w:rFonts w:ascii="Arial" w:hAnsi="Arial" w:cs="Arial"/>
          <w:b/>
        </w:rPr>
        <w:t>Algunas n</w:t>
      </w:r>
      <w:r w:rsidRPr="00306128">
        <w:rPr>
          <w:rFonts w:ascii="Arial" w:hAnsi="Arial" w:cs="Arial"/>
          <w:b/>
        </w:rPr>
        <w:t>ormas nacionales</w:t>
      </w:r>
      <w:r>
        <w:rPr>
          <w:rFonts w:ascii="Arial" w:hAnsi="Arial" w:cs="Arial"/>
        </w:rPr>
        <w:t>:</w:t>
      </w:r>
    </w:p>
    <w:p w:rsidR="00DD0F83" w:rsidRDefault="00DD0F83" w:rsidP="00DD0F83">
      <w:pPr>
        <w:pStyle w:val="Prrafodelista"/>
        <w:numPr>
          <w:ilvl w:val="0"/>
          <w:numId w:val="9"/>
        </w:numPr>
        <w:rPr>
          <w:rFonts w:ascii="Arial" w:hAnsi="Arial" w:cs="Arial"/>
        </w:rPr>
      </w:pPr>
      <w:r>
        <w:rPr>
          <w:rFonts w:ascii="Arial" w:hAnsi="Arial" w:cs="Arial"/>
        </w:rPr>
        <w:t>Normas IRAM (Instituto Nacional de Racionalización de Materiales)</w:t>
      </w:r>
    </w:p>
    <w:p w:rsidR="00306128" w:rsidRPr="00DD0F83" w:rsidRDefault="00306128" w:rsidP="00306128">
      <w:pPr>
        <w:pStyle w:val="Prrafodelista"/>
        <w:numPr>
          <w:ilvl w:val="0"/>
          <w:numId w:val="9"/>
        </w:numPr>
        <w:rPr>
          <w:rFonts w:ascii="Arial" w:hAnsi="Arial" w:cs="Arial"/>
        </w:rPr>
      </w:pPr>
      <w:r>
        <w:rPr>
          <w:rFonts w:ascii="Arial" w:hAnsi="Arial" w:cs="Arial"/>
        </w:rPr>
        <w:t>Normas SIRSOC (Centro de Investigación de los Reglamentos de Seguridad de las Obras Civiles)</w:t>
      </w:r>
    </w:p>
    <w:p w:rsidR="00DD0F83" w:rsidRDefault="00DD0F83" w:rsidP="00DD0F83">
      <w:pPr>
        <w:pStyle w:val="Prrafodelista"/>
        <w:numPr>
          <w:ilvl w:val="0"/>
          <w:numId w:val="9"/>
        </w:numPr>
        <w:rPr>
          <w:rFonts w:ascii="Arial" w:hAnsi="Arial" w:cs="Arial"/>
        </w:rPr>
      </w:pPr>
      <w:r>
        <w:rPr>
          <w:rFonts w:ascii="Arial" w:hAnsi="Arial" w:cs="Arial"/>
        </w:rPr>
        <w:t>Normas INTI (Instituto Nacional de Tecnología Industrial)</w:t>
      </w:r>
    </w:p>
    <w:p w:rsidR="00306128" w:rsidRDefault="00306128" w:rsidP="00DD0F83">
      <w:pPr>
        <w:pStyle w:val="Prrafodelista"/>
        <w:numPr>
          <w:ilvl w:val="0"/>
          <w:numId w:val="9"/>
        </w:numPr>
        <w:rPr>
          <w:rFonts w:ascii="Arial" w:hAnsi="Arial" w:cs="Arial"/>
        </w:rPr>
      </w:pPr>
      <w:r>
        <w:rPr>
          <w:rFonts w:ascii="Arial" w:hAnsi="Arial" w:cs="Arial"/>
        </w:rPr>
        <w:t>Normas AEA ( Asociación Electrotécnica Argentina)</w:t>
      </w:r>
    </w:p>
    <w:p w:rsidR="00306128" w:rsidRDefault="00306128" w:rsidP="00DD0F83">
      <w:pPr>
        <w:pStyle w:val="Prrafodelista"/>
        <w:numPr>
          <w:ilvl w:val="0"/>
          <w:numId w:val="9"/>
        </w:numPr>
        <w:rPr>
          <w:rFonts w:ascii="Arial" w:hAnsi="Arial" w:cs="Arial"/>
        </w:rPr>
      </w:pPr>
      <w:r>
        <w:rPr>
          <w:rFonts w:ascii="Arial" w:hAnsi="Arial" w:cs="Arial"/>
        </w:rPr>
        <w:t>Normas ART (Aseguradora de Riesgo de Trabajo)</w:t>
      </w:r>
    </w:p>
    <w:p w:rsidR="00306128" w:rsidRDefault="00306128" w:rsidP="00306128">
      <w:pPr>
        <w:rPr>
          <w:rFonts w:ascii="Arial" w:hAnsi="Arial" w:cs="Arial"/>
        </w:rPr>
      </w:pPr>
    </w:p>
    <w:p w:rsidR="00306128" w:rsidRDefault="00306128" w:rsidP="00306128">
      <w:pPr>
        <w:rPr>
          <w:rFonts w:ascii="Arial" w:hAnsi="Arial" w:cs="Arial"/>
        </w:rPr>
      </w:pPr>
    </w:p>
    <w:p w:rsidR="00306128" w:rsidRPr="00306128" w:rsidRDefault="00306128" w:rsidP="00306128">
      <w:pPr>
        <w:pStyle w:val="Prrafodelista"/>
        <w:numPr>
          <w:ilvl w:val="0"/>
          <w:numId w:val="9"/>
        </w:numPr>
        <w:rPr>
          <w:rFonts w:ascii="Arial" w:hAnsi="Arial" w:cs="Arial"/>
          <w:b/>
        </w:rPr>
      </w:pPr>
      <w:r w:rsidRPr="00306128">
        <w:rPr>
          <w:rFonts w:ascii="Arial" w:hAnsi="Arial" w:cs="Arial"/>
          <w:b/>
        </w:rPr>
        <w:t>Algunas normas internacionales:</w:t>
      </w:r>
    </w:p>
    <w:p w:rsidR="00306128" w:rsidRDefault="00306128" w:rsidP="00306128">
      <w:pPr>
        <w:pStyle w:val="Prrafodelista"/>
        <w:numPr>
          <w:ilvl w:val="0"/>
          <w:numId w:val="9"/>
        </w:numPr>
        <w:rPr>
          <w:rFonts w:ascii="Arial" w:hAnsi="Arial" w:cs="Arial"/>
        </w:rPr>
      </w:pPr>
      <w:r>
        <w:rPr>
          <w:rFonts w:ascii="Arial" w:hAnsi="Arial" w:cs="Arial"/>
        </w:rPr>
        <w:t>Normas DIN (Instituto Alemán de Normalización)</w:t>
      </w:r>
    </w:p>
    <w:p w:rsidR="00306128" w:rsidRDefault="00306128" w:rsidP="00306128">
      <w:pPr>
        <w:pStyle w:val="Prrafodelista"/>
        <w:numPr>
          <w:ilvl w:val="0"/>
          <w:numId w:val="9"/>
        </w:numPr>
        <w:rPr>
          <w:rFonts w:ascii="Arial" w:hAnsi="Arial" w:cs="Arial"/>
        </w:rPr>
      </w:pPr>
      <w:r>
        <w:rPr>
          <w:rFonts w:ascii="Arial" w:hAnsi="Arial" w:cs="Arial"/>
        </w:rPr>
        <w:t>Normas AASHTO (de diseño estructural en caminos y puentes)</w:t>
      </w:r>
    </w:p>
    <w:p w:rsidR="00306128" w:rsidRDefault="00306128" w:rsidP="00306128">
      <w:pPr>
        <w:pStyle w:val="Prrafodelista"/>
        <w:numPr>
          <w:ilvl w:val="0"/>
          <w:numId w:val="9"/>
        </w:numPr>
        <w:rPr>
          <w:rFonts w:ascii="Arial" w:hAnsi="Arial" w:cs="Arial"/>
        </w:rPr>
      </w:pPr>
      <w:r>
        <w:rPr>
          <w:rFonts w:ascii="Arial" w:hAnsi="Arial" w:cs="Arial"/>
        </w:rPr>
        <w:t>Normas ISO (Organización Internacional de Estandarización)</w:t>
      </w:r>
    </w:p>
    <w:p w:rsidR="00306128" w:rsidRDefault="00306128" w:rsidP="00306128">
      <w:pPr>
        <w:pStyle w:val="Prrafodelista"/>
        <w:numPr>
          <w:ilvl w:val="0"/>
          <w:numId w:val="9"/>
        </w:numPr>
        <w:rPr>
          <w:rFonts w:ascii="Arial" w:hAnsi="Arial" w:cs="Arial"/>
        </w:rPr>
      </w:pPr>
      <w:r>
        <w:rPr>
          <w:rFonts w:ascii="Arial" w:hAnsi="Arial" w:cs="Arial"/>
        </w:rPr>
        <w:t>Normas NFPA (Asociación Nacional de Protección contra Incendios)</w:t>
      </w:r>
    </w:p>
    <w:p w:rsidR="0087140C" w:rsidRDefault="00306128" w:rsidP="00DD0F83">
      <w:pPr>
        <w:pStyle w:val="Prrafodelista"/>
        <w:numPr>
          <w:ilvl w:val="0"/>
          <w:numId w:val="9"/>
        </w:numPr>
        <w:rPr>
          <w:rFonts w:ascii="Arial" w:hAnsi="Arial" w:cs="Arial"/>
        </w:rPr>
      </w:pPr>
      <w:r>
        <w:rPr>
          <w:rFonts w:ascii="Arial" w:hAnsi="Arial" w:cs="Arial"/>
        </w:rPr>
        <w:t xml:space="preserve">Normas </w:t>
      </w:r>
      <w:proofErr w:type="spellStart"/>
      <w:r>
        <w:rPr>
          <w:rFonts w:ascii="Arial" w:hAnsi="Arial" w:cs="Arial"/>
        </w:rPr>
        <w:t>LEEDs</w:t>
      </w:r>
      <w:proofErr w:type="spellEnd"/>
      <w:r>
        <w:rPr>
          <w:rFonts w:ascii="Arial" w:hAnsi="Arial" w:cs="Arial"/>
        </w:rPr>
        <w:t xml:space="preserve"> (</w:t>
      </w:r>
      <w:r w:rsidR="0087140C">
        <w:rPr>
          <w:rFonts w:ascii="Arial" w:hAnsi="Arial" w:cs="Arial"/>
        </w:rPr>
        <w:t>estrategias de sustentabilidad)</w:t>
      </w:r>
    </w:p>
    <w:p w:rsidR="00306128" w:rsidRPr="0087140C" w:rsidRDefault="00306128" w:rsidP="0087140C">
      <w:pPr>
        <w:rPr>
          <w:rFonts w:ascii="Arial" w:hAnsi="Arial" w:cs="Arial"/>
        </w:rPr>
      </w:pPr>
      <w:r w:rsidRPr="0087140C">
        <w:rPr>
          <w:rFonts w:ascii="Arial" w:hAnsi="Arial" w:cs="Arial"/>
        </w:rPr>
        <w:t xml:space="preserve"> </w:t>
      </w:r>
    </w:p>
    <w:p w:rsidR="00D80414" w:rsidRDefault="00D80414" w:rsidP="00D80414">
      <w:pPr>
        <w:rPr>
          <w:rFonts w:ascii="Arial" w:hAnsi="Arial" w:cs="Arial"/>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p>
    <w:p w:rsidR="002255F8" w:rsidRDefault="002255F8" w:rsidP="002255F8">
      <w:pPr>
        <w:rPr>
          <w:rFonts w:ascii="Arial" w:hAnsi="Arial" w:cs="Arial"/>
          <w:b/>
        </w:rPr>
      </w:pPr>
      <w:r>
        <w:rPr>
          <w:rFonts w:ascii="Arial" w:hAnsi="Arial" w:cs="Arial"/>
          <w:b/>
        </w:rPr>
        <w:lastRenderedPageBreak/>
        <w:t>FACTIBILIDADES</w:t>
      </w:r>
    </w:p>
    <w:p w:rsidR="002255F8" w:rsidRDefault="002255F8" w:rsidP="002255F8">
      <w:pPr>
        <w:rPr>
          <w:rFonts w:ascii="Arial" w:hAnsi="Arial" w:cs="Arial"/>
          <w:b/>
        </w:rPr>
      </w:pPr>
    </w:p>
    <w:p w:rsidR="002255F8" w:rsidRDefault="002255F8" w:rsidP="002255F8">
      <w:pPr>
        <w:rPr>
          <w:rFonts w:ascii="Arial" w:hAnsi="Arial" w:cs="Arial"/>
        </w:rPr>
      </w:pPr>
      <w:r>
        <w:rPr>
          <w:rFonts w:ascii="Arial" w:hAnsi="Arial" w:cs="Arial"/>
        </w:rPr>
        <w:t>Para toda nueva construcción es necesario solicitar las factibilidades de servicios de gas, agua y electricidad. En caso de no existir redes en frente a la propiedad cada empresa informará las obras que deberán ejecutarse para poder llevar el servicio solicitado, o en su defecto que no tienen servicio en ese lugar.</w:t>
      </w:r>
    </w:p>
    <w:p w:rsidR="002255F8" w:rsidRDefault="002255F8" w:rsidP="002255F8">
      <w:pPr>
        <w:rPr>
          <w:rFonts w:ascii="Arial" w:hAnsi="Arial" w:cs="Arial"/>
        </w:rPr>
      </w:pPr>
    </w:p>
    <w:p w:rsidR="002255F8" w:rsidRDefault="002255F8" w:rsidP="002255F8">
      <w:pPr>
        <w:rPr>
          <w:rFonts w:ascii="Arial" w:hAnsi="Arial" w:cs="Arial"/>
        </w:rPr>
      </w:pPr>
      <w:r>
        <w:rPr>
          <w:rFonts w:ascii="Arial" w:hAnsi="Arial" w:cs="Arial"/>
        </w:rPr>
        <w:t>También se deben pedir las líneas de edificación y retiros especiales, especialmente cuando las calles no son de jurisdicción municipal, sino que pertenecen a la Dirección Nacional de Vialidad o a la Dirección Provincial de Vialidad.</w:t>
      </w:r>
    </w:p>
    <w:p w:rsidR="002255F8" w:rsidRDefault="002255F8" w:rsidP="002255F8">
      <w:pPr>
        <w:rPr>
          <w:rFonts w:ascii="Arial" w:hAnsi="Arial" w:cs="Arial"/>
        </w:rPr>
      </w:pPr>
    </w:p>
    <w:p w:rsidR="002255F8" w:rsidRDefault="002255F8" w:rsidP="002255F8">
      <w:pPr>
        <w:rPr>
          <w:rFonts w:ascii="Arial" w:hAnsi="Arial" w:cs="Arial"/>
        </w:rPr>
      </w:pPr>
      <w:r>
        <w:rPr>
          <w:rFonts w:ascii="Arial" w:hAnsi="Arial" w:cs="Arial"/>
        </w:rPr>
        <w:t>Esta información y otras de interés para la iniciación del proyecto se encuentran indicadas en el plano de mensura, por eso es indispensable tener la información de este plano desde el inicio del trabajo.</w:t>
      </w:r>
    </w:p>
    <w:p w:rsidR="002255F8" w:rsidRDefault="002255F8" w:rsidP="002255F8">
      <w:pPr>
        <w:rPr>
          <w:rFonts w:ascii="Arial" w:hAnsi="Arial" w:cs="Arial"/>
        </w:rPr>
      </w:pPr>
    </w:p>
    <w:p w:rsidR="002255F8" w:rsidRDefault="002255F8" w:rsidP="002255F8">
      <w:pPr>
        <w:rPr>
          <w:rFonts w:ascii="Arial" w:hAnsi="Arial" w:cs="Arial"/>
        </w:rPr>
      </w:pPr>
      <w:r>
        <w:rPr>
          <w:rFonts w:ascii="Arial" w:hAnsi="Arial" w:cs="Arial"/>
        </w:rPr>
        <w:t xml:space="preserve">En la mensura aparecerán servidumbres de </w:t>
      </w:r>
      <w:proofErr w:type="spellStart"/>
      <w:r>
        <w:rPr>
          <w:rFonts w:ascii="Arial" w:hAnsi="Arial" w:cs="Arial"/>
        </w:rPr>
        <w:t>electroductos</w:t>
      </w:r>
      <w:proofErr w:type="spellEnd"/>
      <w:r>
        <w:rPr>
          <w:rFonts w:ascii="Arial" w:hAnsi="Arial" w:cs="Arial"/>
        </w:rPr>
        <w:t>, servidumbre de paso, servidumbres de riego, afectaciones a ensanches de calles, expropiaciones, etc.</w:t>
      </w:r>
    </w:p>
    <w:p w:rsidR="002255F8" w:rsidRDefault="002255F8" w:rsidP="002255F8">
      <w:pPr>
        <w:rPr>
          <w:rFonts w:ascii="Arial" w:hAnsi="Arial" w:cs="Arial"/>
        </w:rPr>
      </w:pPr>
    </w:p>
    <w:p w:rsidR="002255F8" w:rsidRPr="0087140C" w:rsidRDefault="002255F8" w:rsidP="002255F8">
      <w:pPr>
        <w:rPr>
          <w:rFonts w:ascii="Arial" w:hAnsi="Arial" w:cs="Arial"/>
        </w:rPr>
      </w:pPr>
      <w:r>
        <w:rPr>
          <w:rFonts w:ascii="Arial" w:hAnsi="Arial" w:cs="Arial"/>
        </w:rPr>
        <w:t>Organismos a los que hay que solicitar factibilidades en Mendoza:</w:t>
      </w:r>
    </w:p>
    <w:p w:rsidR="00D80414" w:rsidRDefault="00D80414" w:rsidP="00D80414">
      <w:pPr>
        <w:rPr>
          <w:rFonts w:ascii="Arial" w:hAnsi="Arial" w:cs="Arial"/>
        </w:rPr>
      </w:pPr>
    </w:p>
    <w:p w:rsidR="002255F8" w:rsidRDefault="002255F8" w:rsidP="002255F8">
      <w:pPr>
        <w:pStyle w:val="Prrafodelista"/>
        <w:numPr>
          <w:ilvl w:val="0"/>
          <w:numId w:val="10"/>
        </w:numPr>
        <w:rPr>
          <w:rFonts w:ascii="Arial" w:hAnsi="Arial" w:cs="Arial"/>
        </w:rPr>
      </w:pPr>
      <w:proofErr w:type="spellStart"/>
      <w:r>
        <w:rPr>
          <w:rFonts w:ascii="Arial" w:hAnsi="Arial" w:cs="Arial"/>
        </w:rPr>
        <w:t>Ecogás</w:t>
      </w:r>
      <w:proofErr w:type="spellEnd"/>
    </w:p>
    <w:p w:rsidR="002255F8" w:rsidRDefault="002255F8" w:rsidP="002255F8">
      <w:pPr>
        <w:pStyle w:val="Prrafodelista"/>
        <w:numPr>
          <w:ilvl w:val="0"/>
          <w:numId w:val="10"/>
        </w:numPr>
        <w:rPr>
          <w:rFonts w:ascii="Arial" w:hAnsi="Arial" w:cs="Arial"/>
        </w:rPr>
      </w:pPr>
      <w:proofErr w:type="spellStart"/>
      <w:r>
        <w:rPr>
          <w:rFonts w:ascii="Arial" w:hAnsi="Arial" w:cs="Arial"/>
        </w:rPr>
        <w:t>Aysam</w:t>
      </w:r>
      <w:proofErr w:type="spellEnd"/>
    </w:p>
    <w:p w:rsidR="002255F8" w:rsidRDefault="002255F8" w:rsidP="002255F8">
      <w:pPr>
        <w:pStyle w:val="Prrafodelista"/>
        <w:numPr>
          <w:ilvl w:val="0"/>
          <w:numId w:val="10"/>
        </w:numPr>
        <w:rPr>
          <w:rFonts w:ascii="Arial" w:hAnsi="Arial" w:cs="Arial"/>
        </w:rPr>
      </w:pPr>
      <w:proofErr w:type="spellStart"/>
      <w:r>
        <w:rPr>
          <w:rFonts w:ascii="Arial" w:hAnsi="Arial" w:cs="Arial"/>
        </w:rPr>
        <w:t>Edemsa</w:t>
      </w:r>
      <w:proofErr w:type="spellEnd"/>
    </w:p>
    <w:p w:rsidR="002255F8" w:rsidRDefault="002255F8" w:rsidP="002255F8">
      <w:pPr>
        <w:pStyle w:val="Prrafodelista"/>
        <w:numPr>
          <w:ilvl w:val="0"/>
          <w:numId w:val="10"/>
        </w:numPr>
        <w:rPr>
          <w:rFonts w:ascii="Arial" w:hAnsi="Arial" w:cs="Arial"/>
        </w:rPr>
      </w:pPr>
      <w:r>
        <w:rPr>
          <w:rFonts w:ascii="Arial" w:hAnsi="Arial" w:cs="Arial"/>
        </w:rPr>
        <w:t>Departamento General de Irrigación (DGI)</w:t>
      </w:r>
    </w:p>
    <w:p w:rsidR="00D56097" w:rsidRDefault="002255F8" w:rsidP="002255F8">
      <w:pPr>
        <w:pStyle w:val="Prrafodelista"/>
        <w:numPr>
          <w:ilvl w:val="0"/>
          <w:numId w:val="10"/>
        </w:numPr>
        <w:rPr>
          <w:rFonts w:ascii="Arial" w:hAnsi="Arial" w:cs="Arial"/>
        </w:rPr>
      </w:pPr>
      <w:r>
        <w:rPr>
          <w:rFonts w:ascii="Arial" w:hAnsi="Arial" w:cs="Arial"/>
        </w:rPr>
        <w:t>Dirección General de Hidráulica</w:t>
      </w:r>
    </w:p>
    <w:p w:rsidR="00D56097" w:rsidRDefault="00D56097" w:rsidP="002255F8">
      <w:pPr>
        <w:pStyle w:val="Prrafodelista"/>
        <w:numPr>
          <w:ilvl w:val="0"/>
          <w:numId w:val="10"/>
        </w:numPr>
        <w:rPr>
          <w:rFonts w:ascii="Arial" w:hAnsi="Arial" w:cs="Arial"/>
        </w:rPr>
      </w:pPr>
      <w:r>
        <w:rPr>
          <w:rFonts w:ascii="Arial" w:hAnsi="Arial" w:cs="Arial"/>
        </w:rPr>
        <w:t>Dirección Provincial de Vialidad</w:t>
      </w:r>
    </w:p>
    <w:p w:rsidR="00D56097" w:rsidRDefault="00D56097" w:rsidP="00D56097">
      <w:pPr>
        <w:rPr>
          <w:rFonts w:ascii="Arial" w:hAnsi="Arial" w:cs="Arial"/>
        </w:rPr>
      </w:pPr>
    </w:p>
    <w:p w:rsidR="002255F8" w:rsidRPr="00D56097" w:rsidRDefault="002255F8" w:rsidP="00D56097">
      <w:pPr>
        <w:rPr>
          <w:rFonts w:ascii="Arial" w:hAnsi="Arial" w:cs="Arial"/>
        </w:rPr>
      </w:pPr>
      <w:r w:rsidRPr="00D56097">
        <w:rPr>
          <w:rFonts w:ascii="Arial" w:hAnsi="Arial" w:cs="Arial"/>
        </w:rPr>
        <w:t xml:space="preserve"> </w:t>
      </w:r>
    </w:p>
    <w:p w:rsidR="00D80414" w:rsidRPr="00D80414" w:rsidRDefault="00D80414" w:rsidP="00D80414">
      <w:pPr>
        <w:rPr>
          <w:rFonts w:ascii="Arial" w:hAnsi="Arial" w:cs="Arial"/>
        </w:rPr>
      </w:pPr>
    </w:p>
    <w:p w:rsidR="00601185" w:rsidRPr="00601185" w:rsidRDefault="00601185" w:rsidP="00601185">
      <w:pPr>
        <w:rPr>
          <w:rFonts w:ascii="Arial" w:hAnsi="Arial" w:cs="Arial"/>
        </w:rPr>
      </w:pPr>
    </w:p>
    <w:p w:rsidR="0031500A" w:rsidRDefault="0031500A" w:rsidP="0047659D">
      <w:pPr>
        <w:rPr>
          <w:rFonts w:ascii="Arial" w:hAnsi="Arial" w:cs="Arial"/>
        </w:rPr>
      </w:pPr>
    </w:p>
    <w:p w:rsidR="0031500A" w:rsidRDefault="0031500A" w:rsidP="0047659D">
      <w:pPr>
        <w:rPr>
          <w:rFonts w:ascii="Arial" w:hAnsi="Arial" w:cs="Arial"/>
        </w:rPr>
      </w:pPr>
    </w:p>
    <w:p w:rsidR="00601185" w:rsidRPr="00601185" w:rsidRDefault="00601185" w:rsidP="00601185">
      <w:pPr>
        <w:rPr>
          <w:rFonts w:ascii="Arial" w:hAnsi="Arial" w:cs="Arial"/>
        </w:rPr>
      </w:pPr>
    </w:p>
    <w:sectPr w:rsidR="00601185" w:rsidRPr="00601185" w:rsidSect="00DB0C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3F9"/>
    <w:multiLevelType w:val="hybridMultilevel"/>
    <w:tmpl w:val="FC4EDC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F34794"/>
    <w:multiLevelType w:val="hybridMultilevel"/>
    <w:tmpl w:val="8DF80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DD40A59"/>
    <w:multiLevelType w:val="hybridMultilevel"/>
    <w:tmpl w:val="848C84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FDF555E"/>
    <w:multiLevelType w:val="hybridMultilevel"/>
    <w:tmpl w:val="49EC76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31E7D1E"/>
    <w:multiLevelType w:val="hybridMultilevel"/>
    <w:tmpl w:val="5448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52F42DC"/>
    <w:multiLevelType w:val="hybridMultilevel"/>
    <w:tmpl w:val="6388E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97355CA"/>
    <w:multiLevelType w:val="hybridMultilevel"/>
    <w:tmpl w:val="BE5448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74502C3"/>
    <w:multiLevelType w:val="hybridMultilevel"/>
    <w:tmpl w:val="68669B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A3349D5"/>
    <w:multiLevelType w:val="hybridMultilevel"/>
    <w:tmpl w:val="18689E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B5C4176"/>
    <w:multiLevelType w:val="hybridMultilevel"/>
    <w:tmpl w:val="2436B16C"/>
    <w:lvl w:ilvl="0" w:tplc="6F5228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7"/>
  </w:num>
  <w:num w:numId="6">
    <w:abstractNumId w:val="1"/>
  </w:num>
  <w:num w:numId="7">
    <w:abstractNumId w:val="6"/>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7659D"/>
    <w:rsid w:val="00021AA6"/>
    <w:rsid w:val="000718C6"/>
    <w:rsid w:val="000F0212"/>
    <w:rsid w:val="00144589"/>
    <w:rsid w:val="00177244"/>
    <w:rsid w:val="001920A1"/>
    <w:rsid w:val="001D34A1"/>
    <w:rsid w:val="001E496A"/>
    <w:rsid w:val="00203443"/>
    <w:rsid w:val="002255F8"/>
    <w:rsid w:val="0027264C"/>
    <w:rsid w:val="002C040F"/>
    <w:rsid w:val="002D711E"/>
    <w:rsid w:val="00300140"/>
    <w:rsid w:val="00306128"/>
    <w:rsid w:val="0031500A"/>
    <w:rsid w:val="0037269A"/>
    <w:rsid w:val="00374F9D"/>
    <w:rsid w:val="00415001"/>
    <w:rsid w:val="0047659D"/>
    <w:rsid w:val="00491E2D"/>
    <w:rsid w:val="00491E9C"/>
    <w:rsid w:val="004926BE"/>
    <w:rsid w:val="00504D0D"/>
    <w:rsid w:val="00514656"/>
    <w:rsid w:val="005C6F3B"/>
    <w:rsid w:val="00601185"/>
    <w:rsid w:val="00690655"/>
    <w:rsid w:val="006A24AC"/>
    <w:rsid w:val="006A59FD"/>
    <w:rsid w:val="00783F09"/>
    <w:rsid w:val="007C6ADA"/>
    <w:rsid w:val="008265EF"/>
    <w:rsid w:val="00836EFA"/>
    <w:rsid w:val="008502DC"/>
    <w:rsid w:val="0087140C"/>
    <w:rsid w:val="009A3D08"/>
    <w:rsid w:val="009B37C3"/>
    <w:rsid w:val="009C4435"/>
    <w:rsid w:val="009F28EA"/>
    <w:rsid w:val="00A96A68"/>
    <w:rsid w:val="00AF42DA"/>
    <w:rsid w:val="00B115A9"/>
    <w:rsid w:val="00B32A07"/>
    <w:rsid w:val="00B51B77"/>
    <w:rsid w:val="00BE287C"/>
    <w:rsid w:val="00C2116D"/>
    <w:rsid w:val="00C25BBD"/>
    <w:rsid w:val="00C471AD"/>
    <w:rsid w:val="00C51A1D"/>
    <w:rsid w:val="00CA4B07"/>
    <w:rsid w:val="00D047C1"/>
    <w:rsid w:val="00D56097"/>
    <w:rsid w:val="00D80414"/>
    <w:rsid w:val="00DB0CF1"/>
    <w:rsid w:val="00DD0F83"/>
    <w:rsid w:val="00DD2D88"/>
    <w:rsid w:val="00DD3677"/>
    <w:rsid w:val="00DE4B30"/>
    <w:rsid w:val="00DF190B"/>
    <w:rsid w:val="00E31245"/>
    <w:rsid w:val="00E74D7A"/>
    <w:rsid w:val="00EA490D"/>
    <w:rsid w:val="00EB29F3"/>
    <w:rsid w:val="00F052CD"/>
    <w:rsid w:val="00F41B99"/>
    <w:rsid w:val="00F4504F"/>
    <w:rsid w:val="00FD7007"/>
    <w:rsid w:val="00FF7A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59D"/>
    <w:pPr>
      <w:ind w:left="720"/>
      <w:contextualSpacing/>
    </w:pPr>
  </w:style>
  <w:style w:type="paragraph" w:styleId="Textodeglobo">
    <w:name w:val="Balloon Text"/>
    <w:basedOn w:val="Normal"/>
    <w:link w:val="TextodegloboCar"/>
    <w:uiPriority w:val="99"/>
    <w:semiHidden/>
    <w:unhideWhenUsed/>
    <w:rsid w:val="00504D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2016-10-17T23:15:00Z</dcterms:created>
  <dcterms:modified xsi:type="dcterms:W3CDTF">2016-10-20T14:13:00Z</dcterms:modified>
</cp:coreProperties>
</file>