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208" w:rsidRDefault="009F4BE8">
      <w:pPr>
        <w:rPr>
          <w:noProof/>
          <w:lang w:eastAsia="es-AR"/>
        </w:rPr>
      </w:pPr>
      <w:r>
        <w:rPr>
          <w:noProof/>
          <w:lang w:eastAsia="es-AR"/>
        </w:rPr>
        <w:t>Ministerio de Agricultura, Ganadería y Pesca</w:t>
      </w:r>
    </w:p>
    <w:p w:rsidR="009F4BE8" w:rsidRDefault="009F4BE8">
      <w:pPr>
        <w:rPr>
          <w:noProof/>
          <w:lang w:eastAsia="es-AR"/>
        </w:rPr>
      </w:pPr>
      <w:r>
        <w:rPr>
          <w:noProof/>
          <w:lang w:eastAsia="es-AR"/>
        </w:rPr>
        <w:t>SENASA</w:t>
      </w:r>
    </w:p>
    <w:p w:rsidR="009F4BE8" w:rsidRPr="009F4BE8" w:rsidRDefault="009F4BE8" w:rsidP="009F4BE8">
      <w:pPr>
        <w:shd w:val="clear" w:color="auto" w:fill="FFFFFF"/>
        <w:spacing w:before="120" w:after="168" w:line="240" w:lineRule="auto"/>
        <w:outlineLvl w:val="0"/>
        <w:rPr>
          <w:rFonts w:ascii="inherit" w:eastAsia="Times New Roman" w:hAnsi="inherit" w:cs="Arial"/>
          <w:b/>
          <w:bCs/>
          <w:color w:val="333333"/>
          <w:kern w:val="36"/>
          <w:sz w:val="48"/>
          <w:szCs w:val="48"/>
          <w:lang w:eastAsia="es-AR"/>
        </w:rPr>
      </w:pPr>
      <w:r w:rsidRPr="009F4BE8">
        <w:rPr>
          <w:rFonts w:ascii="inherit" w:eastAsia="Times New Roman" w:hAnsi="inherit" w:cs="Arial"/>
          <w:b/>
          <w:bCs/>
          <w:color w:val="333333"/>
          <w:kern w:val="36"/>
          <w:sz w:val="48"/>
          <w:szCs w:val="48"/>
          <w:lang w:eastAsia="es-AR"/>
        </w:rPr>
        <w:t>Organismos vegetales genéticamente modificados</w:t>
      </w:r>
    </w:p>
    <w:p w:rsidR="009F4BE8" w:rsidRPr="009F4BE8" w:rsidRDefault="009F4BE8" w:rsidP="009F4BE8">
      <w:pPr>
        <w:shd w:val="clear" w:color="auto" w:fill="FFFFFF"/>
        <w:spacing w:before="450" w:after="450" w:line="240" w:lineRule="auto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F4BE8">
        <w:rPr>
          <w:rFonts w:ascii="Arial" w:eastAsia="Times New Roman" w:hAnsi="Arial" w:cs="Arial"/>
          <w:color w:val="333333"/>
          <w:sz w:val="24"/>
          <w:szCs w:val="24"/>
          <w:lang w:eastAsia="es-AR"/>
        </w:rPr>
        <w:pict>
          <v:rect id="_x0000_i1025" style="width:0;height:0" o:hralign="center" o:hrstd="t" o:hr="t" fillcolor="#a0a0a0" stroked="f"/>
        </w:pict>
      </w:r>
    </w:p>
    <w:p w:rsidR="009F4BE8" w:rsidRPr="009F4BE8" w:rsidRDefault="009F4BE8" w:rsidP="009F4BE8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F4BE8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La República Argentina regula los avances y desarrollos tecnológicos en biotecnología agropecuaria a fin de garantizar que los Organismos Genéticamente Modificados (OGM), sean seguros para el agroecosistema y posean aptitud para el consumo humano y animal (</w:t>
      </w:r>
      <w:hyperlink r:id="rId5" w:history="1">
        <w:r w:rsidRPr="009F4BE8">
          <w:rPr>
            <w:rFonts w:ascii="Arial" w:eastAsia="Times New Roman" w:hAnsi="Arial" w:cs="Arial"/>
            <w:color w:val="0072BB"/>
            <w:sz w:val="24"/>
            <w:szCs w:val="24"/>
            <w:u w:val="single"/>
            <w:lang w:eastAsia="es-AR"/>
          </w:rPr>
          <w:t>Res. MAGyP Nº 763/11</w:t>
        </w:r>
      </w:hyperlink>
      <w:r w:rsidRPr="009F4BE8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).</w:t>
      </w:r>
      <w:r w:rsidRPr="009F4BE8">
        <w:rPr>
          <w:rFonts w:ascii="Arial" w:eastAsia="Times New Roman" w:hAnsi="Arial" w:cs="Arial"/>
          <w:color w:val="333333"/>
          <w:sz w:val="24"/>
          <w:szCs w:val="24"/>
          <w:lang w:eastAsia="es-AR"/>
        </w:rPr>
        <w:br/>
        <w:t>Para obtener la autorización de comercialización de un Organismo Vegetal Genéticamente Modificado (OVGM) se deben cumplir tres instancias. (Res. MAGyP Nº 763/11):</w:t>
      </w:r>
    </w:p>
    <w:p w:rsidR="009F4BE8" w:rsidRPr="009F4BE8" w:rsidRDefault="009F4BE8" w:rsidP="009F4BE8">
      <w:pPr>
        <w:numPr>
          <w:ilvl w:val="0"/>
          <w:numId w:val="2"/>
        </w:num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F4BE8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Evaluación de los riesgos para el agroecosistema derivados del cultivo en escala comercial del OVGM en consideración, a cargo de la Dirección de Biotecnología y de la CONABIA (</w:t>
      </w:r>
      <w:hyperlink r:id="rId6" w:history="1">
        <w:r w:rsidRPr="009F4BE8">
          <w:rPr>
            <w:rFonts w:ascii="Arial" w:eastAsia="Times New Roman" w:hAnsi="Arial" w:cs="Arial"/>
            <w:color w:val="0072BB"/>
            <w:sz w:val="24"/>
            <w:szCs w:val="24"/>
            <w:u w:val="single"/>
            <w:lang w:eastAsia="es-AR"/>
          </w:rPr>
          <w:t>Res. SAGyP N° 701/11</w:t>
        </w:r>
      </w:hyperlink>
      <w:r w:rsidRPr="009F4BE8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)</w:t>
      </w:r>
    </w:p>
    <w:p w:rsidR="009F4BE8" w:rsidRPr="009F4BE8" w:rsidRDefault="009F4BE8" w:rsidP="009F4BE8">
      <w:pPr>
        <w:numPr>
          <w:ilvl w:val="0"/>
          <w:numId w:val="2"/>
        </w:num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F4BE8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Evaluación del material para uso alimentario, humano y animal, la cual es competencia del Servicio Nacional de Sanidad y Calidad Agroalimentaria (SENASA) y del Comité Técnico Asesor para el Uso de OGM (CTAUOGM). (</w:t>
      </w:r>
      <w:hyperlink r:id="rId7" w:history="1">
        <w:r w:rsidRPr="009F4BE8">
          <w:rPr>
            <w:rFonts w:ascii="Arial" w:eastAsia="Times New Roman" w:hAnsi="Arial" w:cs="Arial"/>
            <w:color w:val="0072BB"/>
            <w:sz w:val="24"/>
            <w:szCs w:val="24"/>
            <w:u w:val="single"/>
            <w:lang w:eastAsia="es-AR"/>
          </w:rPr>
          <w:t>Res. SENASA N° 412/02</w:t>
        </w:r>
      </w:hyperlink>
      <w:r w:rsidRPr="009F4BE8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).</w:t>
      </w:r>
    </w:p>
    <w:p w:rsidR="009F4BE8" w:rsidRPr="009F4BE8" w:rsidRDefault="009F4BE8" w:rsidP="009F4BE8">
      <w:pPr>
        <w:numPr>
          <w:ilvl w:val="0"/>
          <w:numId w:val="2"/>
        </w:num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F4BE8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Dictamen sobre los impactos productivos y comerciales respecto de la comercialización del material genéticamente modificado a cargo de la Dirección de Mercados Agrícolas del Ministerio de Agricultura, Ganadería y Pesca (</w:t>
      </w:r>
      <w:hyperlink r:id="rId8" w:history="1">
        <w:r w:rsidRPr="009F4BE8">
          <w:rPr>
            <w:rFonts w:ascii="Arial" w:eastAsia="Times New Roman" w:hAnsi="Arial" w:cs="Arial"/>
            <w:color w:val="0072BB"/>
            <w:sz w:val="24"/>
            <w:szCs w:val="24"/>
            <w:u w:val="single"/>
            <w:lang w:eastAsia="es-AR"/>
          </w:rPr>
          <w:t>Res. SAGyP Nº 510/11</w:t>
        </w:r>
      </w:hyperlink>
    </w:p>
    <w:p w:rsidR="009F4BE8" w:rsidRPr="009F4BE8" w:rsidRDefault="009F4BE8" w:rsidP="009F4BE8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F4BE8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Desde los inicios de estas actividades en el año 1991 y con la función de asesorar a la Secretaría de Agricultura, Ganadería y Pesca (SAGyP) en la materia, se crea la Comisión Nacional Asesora de Biotecnología Agropecuaria (CONABIA).</w:t>
      </w:r>
    </w:p>
    <w:p w:rsidR="009F4BE8" w:rsidRPr="009F4BE8" w:rsidRDefault="009F4BE8" w:rsidP="009F4BE8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F4BE8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La misma </w:t>
      </w:r>
      <w:proofErr w:type="spellStart"/>
      <w:r w:rsidRPr="009F4BE8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esta</w:t>
      </w:r>
      <w:proofErr w:type="spellEnd"/>
      <w:r w:rsidRPr="009F4BE8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 integrada por representantes del sector público y privado involucrados en la biotecnología agropecuaria. Es un grupo interdisciplinario e interinstitucional. La CONABIA establece los requisitos técnicos y de bioseguridad de los materiales genéticos obtenidos por medio de la biotecnología moderna, propone normas y emitir opinión en los temas de su competencia (</w:t>
      </w:r>
      <w:hyperlink r:id="rId9" w:history="1">
        <w:r w:rsidRPr="009F4BE8">
          <w:rPr>
            <w:rFonts w:ascii="Arial" w:eastAsia="Times New Roman" w:hAnsi="Arial" w:cs="Arial"/>
            <w:color w:val="0072BB"/>
            <w:sz w:val="24"/>
            <w:szCs w:val="24"/>
            <w:u w:val="single"/>
            <w:lang w:eastAsia="es-AR"/>
          </w:rPr>
          <w:t>Res. SAGyP N°124/91</w:t>
        </w:r>
      </w:hyperlink>
      <w:r w:rsidRPr="009F4BE8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 y sus modificatorias).</w:t>
      </w:r>
    </w:p>
    <w:p w:rsidR="009F4BE8" w:rsidRPr="009F4BE8" w:rsidRDefault="009F4BE8" w:rsidP="009F4BE8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F4BE8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El Senasa a través de la Dirección Nacional de Protección Vegetal (DNPV) forma parte integrante de la mencionada Comisión, la cual se encarga de </w:t>
      </w:r>
      <w:r w:rsidRPr="009F4BE8">
        <w:rPr>
          <w:rFonts w:ascii="Arial" w:eastAsia="Times New Roman" w:hAnsi="Arial" w:cs="Arial"/>
          <w:color w:val="333333"/>
          <w:sz w:val="24"/>
          <w:szCs w:val="24"/>
          <w:lang w:eastAsia="es-AR"/>
        </w:rPr>
        <w:lastRenderedPageBreak/>
        <w:t>evaluar y dictaminar en las solicitudes de liberación al medio de Organismos Vegetales Genéticamente Modificados (OVGMs).</w:t>
      </w:r>
    </w:p>
    <w:p w:rsidR="009F4BE8" w:rsidRPr="009F4BE8" w:rsidRDefault="009F4BE8" w:rsidP="009F4BE8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F4BE8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La DNPV a través de la Coordinación de Bioseguridad Agroambiental (CoBio) monitorea las liberaciones al medio agropecuario de OVGMs, en etapa de evaluación de Argentina, de ensayos experimentales a campo e invernáculos y producción a contraestación. Verificando el cumplimiento de las condiciones de bioseguridad autorizadas: seguridad de acceso a los ensayos, aislamientos a cultivos de la misma especie y/o especies relacionadas, limpieza de maquinarias, destino de material cosechado y remanentes, y control de lotes postcosecha con monitoreo de plantas voluntarias. Actividad realizada en coordinación con la Regionales del Senasa.</w:t>
      </w:r>
    </w:p>
    <w:p w:rsidR="009F4BE8" w:rsidRPr="009F4BE8" w:rsidRDefault="009F4BE8" w:rsidP="009F4BE8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F4BE8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Por otra parte la CoBio dictamina en las solicitudes de Autorización Fitosanitaria de Importación (AFIDIs) de material vegetal modificado genéticamente, en etapa de evaluación para nuestro país. (</w:t>
      </w:r>
      <w:hyperlink r:id="rId10" w:history="1">
        <w:r w:rsidRPr="009F4BE8">
          <w:rPr>
            <w:rFonts w:ascii="Arial" w:eastAsia="Times New Roman" w:hAnsi="Arial" w:cs="Arial"/>
            <w:color w:val="0072BB"/>
            <w:sz w:val="24"/>
            <w:szCs w:val="24"/>
            <w:u w:val="single"/>
            <w:lang w:eastAsia="es-AR"/>
          </w:rPr>
          <w:t>Res. Senasa 955/04</w:t>
        </w:r>
      </w:hyperlink>
      <w:r w:rsidRPr="009F4BE8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 y </w:t>
      </w:r>
      <w:hyperlink r:id="rId11" w:history="1">
        <w:r w:rsidRPr="009F4BE8">
          <w:rPr>
            <w:rFonts w:ascii="Arial" w:eastAsia="Times New Roman" w:hAnsi="Arial" w:cs="Arial"/>
            <w:color w:val="0072BB"/>
            <w:sz w:val="24"/>
            <w:szCs w:val="24"/>
            <w:u w:val="single"/>
            <w:lang w:eastAsia="es-AR"/>
          </w:rPr>
          <w:t>569/10</w:t>
        </w:r>
      </w:hyperlink>
      <w:r>
        <w:rPr>
          <w:rFonts w:ascii="Arial" w:eastAsia="Times New Roman" w:hAnsi="Arial" w:cs="Arial"/>
          <w:color w:val="333333"/>
          <w:sz w:val="24"/>
          <w:szCs w:val="24"/>
          <w:lang w:eastAsia="es-AR"/>
        </w:rPr>
        <w:t>)</w:t>
      </w:r>
    </w:p>
    <w:p w:rsidR="009F4BE8" w:rsidRDefault="009F4BE8">
      <w:pPr>
        <w:rPr>
          <w:noProof/>
          <w:lang w:eastAsia="es-AR"/>
        </w:rPr>
      </w:pPr>
    </w:p>
    <w:p w:rsidR="009F4BE8" w:rsidRDefault="009F4BE8">
      <w:r>
        <w:rPr>
          <w:noProof/>
          <w:lang w:eastAsia="es-AR"/>
        </w:rPr>
        <w:drawing>
          <wp:inline distT="0" distB="0" distL="0" distR="0" wp14:anchorId="1901FFA8" wp14:editId="7CB98C7F">
            <wp:extent cx="5389686" cy="3926251"/>
            <wp:effectExtent l="0" t="0" r="1905" b="0"/>
            <wp:docPr id="1" name="Imagen 1" descr="https://www.argentina.gob.ar/sites/default/files/image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rgentina.gob.ar/sites/default/files/imagen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95" cy="393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BE8" w:rsidRDefault="009F4BE8"/>
    <w:p w:rsidR="009F4BE8" w:rsidRDefault="009F4BE8"/>
    <w:p w:rsidR="009F4BE8" w:rsidRDefault="009F4BE8"/>
    <w:p w:rsidR="009F4BE8" w:rsidRDefault="009F4BE8"/>
    <w:p w:rsidR="009F4BE8" w:rsidRDefault="009F4BE8"/>
    <w:p w:rsidR="009F4BE8" w:rsidRDefault="009F4BE8">
      <w:bookmarkStart w:id="0" w:name="_GoBack"/>
      <w:bookmarkEnd w:id="0"/>
    </w:p>
    <w:sectPr w:rsidR="009F4B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536A4F"/>
    <w:multiLevelType w:val="multilevel"/>
    <w:tmpl w:val="50809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BB62C2"/>
    <w:multiLevelType w:val="multilevel"/>
    <w:tmpl w:val="EC46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BE8"/>
    <w:rsid w:val="00873208"/>
    <w:rsid w:val="009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C9330-CD25-4098-8BAB-C19AC258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F4B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4BE8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9F4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9F4BE8"/>
    <w:rPr>
      <w:color w:val="0000FF"/>
      <w:u w:val="single"/>
    </w:rPr>
  </w:style>
  <w:style w:type="character" w:customStyle="1" w:styleId="sr-only">
    <w:name w:val="sr-only"/>
    <w:basedOn w:val="Fuentedeprrafopredeter"/>
    <w:rsid w:val="009F4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4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8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9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2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gentina.gob.ar/senasa/programas-sanitarios/cadenavegetal/hortalizas/hortalizas-produccion-primaria/(http:/www.senasa.gob.ar/normativas/resolucion-510-2011-senasa-servicio-nacional-de-sanidad-y-calidad-agroalimentaria?_ga=2.86425424.999874030.1537873109-692604454.1440006865)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nasa.gob.ar/normativas/resolucion-412-2002-senasa-servicio-nacional-de-sanidad-y-calidad-agroalimentaria?_ga=2.89513683.999874030.1537873109-692604454.1440006865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nasa.gob.ar/normativas/resolucion-701-2011-senasa-servicio-nacional-de-sanidad-y-calidad-agroalimentaria?_ga=2.90691282.999874030.1537873109-692604454.1440006865" TargetMode="External"/><Relationship Id="rId11" Type="http://schemas.openxmlformats.org/officeDocument/2006/relationships/hyperlink" Target="http://www.senasa.gob.ar/normativas/resolucion-569-2010-senasa-servicio-nacional-de-sanidad-y-calidad-agroalimentaria?_ga=2.55620323.999874030.1537873109-692604454.1440006865" TargetMode="External"/><Relationship Id="rId5" Type="http://schemas.openxmlformats.org/officeDocument/2006/relationships/hyperlink" Target="http://www.senasa.gob.ar/normativas/resolucion-763-2011-ministerio-de-agroindustria?_ga=2.89054675.999874030.1537873109-692604454.1440006865" TargetMode="External"/><Relationship Id="rId10" Type="http://schemas.openxmlformats.org/officeDocument/2006/relationships/hyperlink" Target="http://www.senasa.gob.ar/normativas/resolucion-955-2004-senasa-servicio-nacional-de-sanidad-y-calidad-agroalimentaria?_ga=2.86425424.999874030.1537873109-692604454.14400068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nasa.gob.ar/normativas/resolucion-124-1991-senasa-servicio-nacional-de-sanidad-y-calidad-agroalimentaria?_ga=2.86425424.999874030.1537873109-692604454.144000686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681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2021-05-08T23:26:00Z</dcterms:created>
  <dcterms:modified xsi:type="dcterms:W3CDTF">2021-05-08T23:32:00Z</dcterms:modified>
</cp:coreProperties>
</file>