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C9" w:rsidRDefault="009C65C9" w:rsidP="009C65C9">
      <w:pPr>
        <w:pStyle w:val="Ttulo2"/>
        <w:shd w:val="clear" w:color="auto" w:fill="F7CAAC" w:themeFill="accent2" w:themeFillTint="66"/>
        <w:spacing w:before="0"/>
        <w:rPr>
          <w:color w:val="008080"/>
          <w:sz w:val="22"/>
          <w:szCs w:val="22"/>
          <w:vertAlign w:val="superscript"/>
        </w:rPr>
      </w:pPr>
      <w:bookmarkStart w:id="0" w:name="_GoBack"/>
      <w:r>
        <w:rPr>
          <w:color w:val="008080"/>
          <w:sz w:val="22"/>
          <w:szCs w:val="22"/>
          <w:vertAlign w:val="superscript"/>
        </w:rPr>
        <w:t xml:space="preserve">GUÍA Y AYUDA PARALA TRADUCCIÓN DEL TEXTO </w:t>
      </w:r>
    </w:p>
    <w:bookmarkEnd w:id="0"/>
    <w:p w:rsidR="009C65C9" w:rsidRPr="00A75F96" w:rsidRDefault="009C65C9" w:rsidP="009C65C9">
      <w:pPr>
        <w:pStyle w:val="Ttulo2"/>
        <w:shd w:val="clear" w:color="auto" w:fill="F7CAAC" w:themeFill="accent2" w:themeFillTint="66"/>
        <w:spacing w:before="0"/>
        <w:rPr>
          <w:rFonts w:ascii="AR CENA" w:hAnsi="AR CENA"/>
          <w:b/>
          <w:color w:val="002642"/>
          <w:sz w:val="34"/>
          <w:szCs w:val="32"/>
          <w:lang w:val="en-GB"/>
        </w:rPr>
      </w:pPr>
      <w:r w:rsidRPr="00A75F96">
        <w:rPr>
          <w:rFonts w:ascii="AR CENA" w:hAnsi="AR CENA"/>
          <w:b/>
          <w:color w:val="002642"/>
          <w:sz w:val="34"/>
          <w:szCs w:val="32"/>
          <w:lang w:val="en-GB"/>
        </w:rPr>
        <w:t>What are the main construction technology trends?</w:t>
      </w:r>
    </w:p>
    <w:p w:rsidR="009C65C9" w:rsidRDefault="009C65C9" w:rsidP="009C65C9">
      <w:pPr>
        <w:rPr>
          <w:color w:val="008080"/>
          <w:sz w:val="22"/>
          <w:szCs w:val="22"/>
          <w:vertAlign w:val="superscript"/>
        </w:rPr>
      </w:pPr>
    </w:p>
    <w:p w:rsidR="009C65C9" w:rsidRDefault="009C65C9" w:rsidP="009C65C9">
      <w:pPr>
        <w:rPr>
          <w:color w:val="008080"/>
          <w:sz w:val="22"/>
          <w:szCs w:val="22"/>
          <w:vertAlign w:val="superscript"/>
        </w:rPr>
      </w:pPr>
    </w:p>
    <w:p w:rsidR="009C65C9" w:rsidRDefault="009C65C9" w:rsidP="009C65C9">
      <w:pPr>
        <w:rPr>
          <w:color w:val="008080"/>
          <w:sz w:val="22"/>
          <w:szCs w:val="22"/>
          <w:vertAlign w:val="superscript"/>
        </w:rPr>
      </w:pPr>
    </w:p>
    <w:p w:rsidR="009C65C9" w:rsidRPr="000832AE" w:rsidRDefault="009C65C9" w:rsidP="009C65C9">
      <w:pPr>
        <w:rPr>
          <w:color w:val="008080"/>
          <w:sz w:val="22"/>
          <w:szCs w:val="22"/>
        </w:rPr>
      </w:pPr>
      <w:r w:rsidRPr="000832AE">
        <w:rPr>
          <w:color w:val="008080"/>
          <w:sz w:val="22"/>
          <w:szCs w:val="22"/>
          <w:vertAlign w:val="superscript"/>
        </w:rPr>
        <w:t xml:space="preserve">1 </w:t>
      </w:r>
      <w:r w:rsidRPr="000832AE">
        <w:rPr>
          <w:color w:val="008080"/>
          <w:sz w:val="22"/>
          <w:szCs w:val="22"/>
        </w:rPr>
        <w:t>En los casos en que un verbo o frase verbal se encuentre al final, aunque no sea una oración pasiva, por una cuestión de equilibrio de la oración conviene traducirla antes de su sujeto.</w:t>
      </w:r>
    </w:p>
    <w:p w:rsidR="009C65C9" w:rsidRPr="000832AE" w:rsidRDefault="009C65C9" w:rsidP="009C65C9">
      <w:pPr>
        <w:rPr>
          <w:color w:val="008080"/>
          <w:sz w:val="22"/>
          <w:szCs w:val="22"/>
        </w:rPr>
      </w:pPr>
      <w:r w:rsidRPr="000832AE">
        <w:rPr>
          <w:color w:val="008080"/>
          <w:sz w:val="22"/>
          <w:szCs w:val="22"/>
          <w:vertAlign w:val="superscript"/>
        </w:rPr>
        <w:t>2</w:t>
      </w:r>
      <w:r w:rsidRPr="000832AE">
        <w:rPr>
          <w:color w:val="008080"/>
          <w:sz w:val="22"/>
          <w:szCs w:val="22"/>
        </w:rPr>
        <w:t xml:space="preserve">Aclaramos que este texto es británico, fue publicado por CIOB </w:t>
      </w:r>
      <w:proofErr w:type="spellStart"/>
      <w:r w:rsidRPr="000832AE">
        <w:rPr>
          <w:i/>
          <w:color w:val="008080"/>
          <w:sz w:val="22"/>
          <w:szCs w:val="22"/>
        </w:rPr>
        <w:t>Chartered</w:t>
      </w:r>
      <w:proofErr w:type="spellEnd"/>
      <w:r w:rsidRPr="000832AE">
        <w:rPr>
          <w:i/>
          <w:color w:val="008080"/>
          <w:sz w:val="22"/>
          <w:szCs w:val="22"/>
        </w:rPr>
        <w:t xml:space="preserve"> </w:t>
      </w:r>
      <w:proofErr w:type="spellStart"/>
      <w:r w:rsidRPr="000832AE">
        <w:rPr>
          <w:i/>
          <w:color w:val="008080"/>
          <w:sz w:val="22"/>
          <w:szCs w:val="22"/>
        </w:rPr>
        <w:t>Institute</w:t>
      </w:r>
      <w:proofErr w:type="spellEnd"/>
      <w:r w:rsidRPr="000832AE">
        <w:rPr>
          <w:i/>
          <w:color w:val="008080"/>
          <w:sz w:val="22"/>
          <w:szCs w:val="22"/>
        </w:rPr>
        <w:t xml:space="preserve"> of </w:t>
      </w:r>
      <w:proofErr w:type="spellStart"/>
      <w:r w:rsidRPr="000832AE">
        <w:rPr>
          <w:i/>
          <w:color w:val="008080"/>
          <w:sz w:val="22"/>
          <w:szCs w:val="22"/>
        </w:rPr>
        <w:t>Building</w:t>
      </w:r>
      <w:proofErr w:type="spellEnd"/>
      <w:r w:rsidRPr="000832AE">
        <w:rPr>
          <w:color w:val="008080"/>
          <w:sz w:val="22"/>
          <w:szCs w:val="22"/>
        </w:rPr>
        <w:t xml:space="preserve"> (</w:t>
      </w:r>
      <w:r w:rsidRPr="000832AE">
        <w:rPr>
          <w:i/>
          <w:color w:val="008080"/>
          <w:sz w:val="22"/>
          <w:szCs w:val="22"/>
        </w:rPr>
        <w:t>Instituto Colegiado de Construcción</w:t>
      </w:r>
      <w:r w:rsidRPr="000832AE">
        <w:rPr>
          <w:color w:val="008080"/>
          <w:sz w:val="22"/>
          <w:szCs w:val="22"/>
        </w:rPr>
        <w:t xml:space="preserve">, sería equivalente al </w:t>
      </w:r>
      <w:r w:rsidRPr="000832AE">
        <w:rPr>
          <w:i/>
          <w:color w:val="008080"/>
          <w:sz w:val="22"/>
          <w:szCs w:val="22"/>
        </w:rPr>
        <w:t>Colegio de Arquitectos e Ingenieros Civiles</w:t>
      </w:r>
      <w:r w:rsidRPr="000832AE">
        <w:rPr>
          <w:color w:val="008080"/>
          <w:sz w:val="22"/>
          <w:szCs w:val="22"/>
        </w:rPr>
        <w:t>).</w:t>
      </w:r>
    </w:p>
    <w:p w:rsidR="009C65C9" w:rsidRPr="000832AE" w:rsidRDefault="009C65C9" w:rsidP="009C65C9">
      <w:pPr>
        <w:rPr>
          <w:color w:val="008080"/>
          <w:sz w:val="22"/>
          <w:szCs w:val="22"/>
        </w:rPr>
      </w:pPr>
      <w:r w:rsidRPr="000832AE">
        <w:rPr>
          <w:color w:val="008080"/>
          <w:sz w:val="22"/>
          <w:szCs w:val="22"/>
          <w:vertAlign w:val="superscript"/>
        </w:rPr>
        <w:t>3</w:t>
      </w:r>
      <w:r w:rsidRPr="000832AE">
        <w:rPr>
          <w:color w:val="008080"/>
          <w:sz w:val="22"/>
          <w:szCs w:val="22"/>
        </w:rPr>
        <w:t>Trillón: en Europa es 10</w:t>
      </w:r>
      <w:r w:rsidRPr="000832AE">
        <w:rPr>
          <w:color w:val="008080"/>
          <w:sz w:val="22"/>
          <w:szCs w:val="22"/>
          <w:vertAlign w:val="superscript"/>
        </w:rPr>
        <w:t xml:space="preserve"> 18</w:t>
      </w:r>
      <w:r w:rsidRPr="000832AE">
        <w:rPr>
          <w:color w:val="008080"/>
          <w:sz w:val="22"/>
          <w:szCs w:val="22"/>
        </w:rPr>
        <w:t>, es decir, un millón de billones. En Estados Unidos es 10</w:t>
      </w:r>
      <w:r w:rsidRPr="000832AE">
        <w:rPr>
          <w:color w:val="008080"/>
          <w:sz w:val="22"/>
          <w:szCs w:val="22"/>
          <w:vertAlign w:val="superscript"/>
        </w:rPr>
        <w:t>12</w:t>
      </w:r>
    </w:p>
    <w:p w:rsidR="009C65C9" w:rsidRPr="000832AE" w:rsidRDefault="009C65C9" w:rsidP="009C65C9">
      <w:pPr>
        <w:rPr>
          <w:color w:val="008080"/>
          <w:sz w:val="22"/>
          <w:szCs w:val="22"/>
        </w:rPr>
      </w:pPr>
      <w:r w:rsidRPr="000832AE">
        <w:rPr>
          <w:color w:val="008080"/>
          <w:sz w:val="22"/>
          <w:szCs w:val="22"/>
          <w:vertAlign w:val="superscript"/>
        </w:rPr>
        <w:t>4</w:t>
      </w:r>
      <w:r w:rsidRPr="000832AE">
        <w:rPr>
          <w:color w:val="008080"/>
          <w:sz w:val="22"/>
          <w:szCs w:val="22"/>
        </w:rPr>
        <w:t xml:space="preserve">Se ve por el texto que la palabra </w:t>
      </w:r>
      <w:r w:rsidRPr="000832AE">
        <w:rPr>
          <w:i/>
          <w:color w:val="008080"/>
          <w:sz w:val="22"/>
          <w:szCs w:val="22"/>
        </w:rPr>
        <w:t>ecosistema</w:t>
      </w:r>
      <w:r w:rsidRPr="000832AE">
        <w:rPr>
          <w:color w:val="008080"/>
          <w:sz w:val="22"/>
          <w:szCs w:val="22"/>
        </w:rPr>
        <w:t xml:space="preserve"> aplica no solamente a </w:t>
      </w:r>
      <w:r w:rsidRPr="000832AE">
        <w:rPr>
          <w:i/>
          <w:color w:val="008080"/>
          <w:sz w:val="22"/>
          <w:szCs w:val="22"/>
        </w:rPr>
        <w:t>información</w:t>
      </w:r>
      <w:r w:rsidRPr="000832AE">
        <w:rPr>
          <w:color w:val="008080"/>
          <w:sz w:val="22"/>
          <w:szCs w:val="22"/>
        </w:rPr>
        <w:t xml:space="preserve"> sino también a </w:t>
      </w:r>
      <w:r w:rsidRPr="000832AE">
        <w:rPr>
          <w:i/>
          <w:color w:val="008080"/>
          <w:sz w:val="22"/>
          <w:szCs w:val="22"/>
        </w:rPr>
        <w:t>software</w:t>
      </w:r>
      <w:r w:rsidRPr="000832AE">
        <w:rPr>
          <w:color w:val="008080"/>
          <w:sz w:val="22"/>
          <w:szCs w:val="22"/>
        </w:rPr>
        <w:t xml:space="preserve">, al igual que la palabra </w:t>
      </w:r>
      <w:r w:rsidRPr="000832AE">
        <w:rPr>
          <w:i/>
          <w:color w:val="008080"/>
          <w:sz w:val="22"/>
          <w:szCs w:val="22"/>
        </w:rPr>
        <w:t>construcción</w:t>
      </w:r>
      <w:r w:rsidRPr="000832AE">
        <w:rPr>
          <w:color w:val="008080"/>
          <w:sz w:val="22"/>
          <w:szCs w:val="22"/>
        </w:rPr>
        <w:t>.</w:t>
      </w:r>
    </w:p>
    <w:p w:rsidR="009C65C9" w:rsidRPr="000832AE" w:rsidRDefault="009C65C9" w:rsidP="009C65C9">
      <w:pPr>
        <w:rPr>
          <w:color w:val="008080"/>
          <w:sz w:val="22"/>
          <w:szCs w:val="22"/>
        </w:rPr>
      </w:pPr>
      <w:r w:rsidRPr="000832AE">
        <w:rPr>
          <w:color w:val="008080"/>
          <w:sz w:val="22"/>
          <w:szCs w:val="22"/>
          <w:vertAlign w:val="superscript"/>
        </w:rPr>
        <w:t>5</w:t>
      </w:r>
      <w:r w:rsidRPr="000832AE">
        <w:rPr>
          <w:color w:val="008080"/>
          <w:sz w:val="22"/>
          <w:szCs w:val="22"/>
        </w:rPr>
        <w:t xml:space="preserve">El </w:t>
      </w:r>
      <w:r w:rsidRPr="000832AE">
        <w:rPr>
          <w:i/>
          <w:color w:val="008080"/>
          <w:sz w:val="22"/>
          <w:szCs w:val="22"/>
        </w:rPr>
        <w:t>Modelado de Información de Construcción</w:t>
      </w:r>
      <w:r w:rsidRPr="000832AE">
        <w:rPr>
          <w:color w:val="008080"/>
          <w:sz w:val="22"/>
          <w:szCs w:val="22"/>
        </w:rPr>
        <w:t xml:space="preserve">, también llamado </w:t>
      </w:r>
      <w:r w:rsidRPr="000832AE">
        <w:rPr>
          <w:i/>
          <w:color w:val="008080"/>
          <w:sz w:val="22"/>
          <w:szCs w:val="22"/>
        </w:rPr>
        <w:t>Modelado de información para la edificación</w:t>
      </w:r>
      <w:r w:rsidRPr="000832AE">
        <w:rPr>
          <w:color w:val="008080"/>
          <w:sz w:val="22"/>
          <w:szCs w:val="22"/>
        </w:rPr>
        <w:t>, es el proceso de generación y gestión de datos de un edificio durante su ciclo de vida, utilizando software dinámico de modelado de edificios en tres dimensiones en tiempo real, para disminuir la pérdida de tiempo y recursos en el diseño y la construcción.</w:t>
      </w:r>
    </w:p>
    <w:p w:rsidR="009C65C9" w:rsidRPr="000832AE" w:rsidRDefault="009C65C9" w:rsidP="009C65C9">
      <w:pPr>
        <w:rPr>
          <w:color w:val="008080"/>
          <w:sz w:val="22"/>
          <w:szCs w:val="22"/>
        </w:rPr>
      </w:pPr>
      <w:r w:rsidRPr="000832AE">
        <w:rPr>
          <w:color w:val="008080"/>
          <w:sz w:val="22"/>
          <w:szCs w:val="22"/>
          <w:vertAlign w:val="superscript"/>
        </w:rPr>
        <w:t>6</w:t>
      </w:r>
      <w:r w:rsidRPr="000832AE">
        <w:rPr>
          <w:color w:val="008080"/>
          <w:sz w:val="22"/>
          <w:szCs w:val="22"/>
        </w:rPr>
        <w:t xml:space="preserve">En inglés muchas disciplinas van en plural </w:t>
      </w:r>
      <w:proofErr w:type="spellStart"/>
      <w:r w:rsidRPr="000832AE">
        <w:rPr>
          <w:i/>
          <w:color w:val="008080"/>
          <w:sz w:val="22"/>
          <w:szCs w:val="22"/>
        </w:rPr>
        <w:t>Mathematics</w:t>
      </w:r>
      <w:proofErr w:type="spellEnd"/>
      <w:r w:rsidRPr="000832AE">
        <w:rPr>
          <w:color w:val="008080"/>
          <w:sz w:val="22"/>
          <w:szCs w:val="22"/>
        </w:rPr>
        <w:t xml:space="preserve">, </w:t>
      </w:r>
      <w:proofErr w:type="spellStart"/>
      <w:r w:rsidRPr="000832AE">
        <w:rPr>
          <w:i/>
          <w:color w:val="008080"/>
          <w:sz w:val="22"/>
          <w:szCs w:val="22"/>
        </w:rPr>
        <w:t>Genetics</w:t>
      </w:r>
      <w:proofErr w:type="spellEnd"/>
      <w:r w:rsidRPr="000832AE">
        <w:rPr>
          <w:color w:val="008080"/>
          <w:sz w:val="22"/>
          <w:szCs w:val="22"/>
        </w:rPr>
        <w:t xml:space="preserve">, </w:t>
      </w:r>
      <w:proofErr w:type="spellStart"/>
      <w:r w:rsidRPr="000832AE">
        <w:rPr>
          <w:i/>
          <w:color w:val="008080"/>
          <w:sz w:val="22"/>
          <w:szCs w:val="22"/>
        </w:rPr>
        <w:t>Economics</w:t>
      </w:r>
      <w:proofErr w:type="spellEnd"/>
      <w:r w:rsidRPr="000832AE">
        <w:rPr>
          <w:color w:val="008080"/>
          <w:sz w:val="22"/>
          <w:szCs w:val="22"/>
        </w:rPr>
        <w:t xml:space="preserve">, etc. y por lo tanto su verbo va en </w:t>
      </w:r>
      <w:proofErr w:type="gramStart"/>
      <w:r w:rsidRPr="000832AE">
        <w:rPr>
          <w:color w:val="008080"/>
          <w:sz w:val="22"/>
          <w:szCs w:val="22"/>
        </w:rPr>
        <w:t>plural</w:t>
      </w:r>
      <w:proofErr w:type="gramEnd"/>
      <w:r w:rsidRPr="000832AE">
        <w:rPr>
          <w:color w:val="008080"/>
          <w:sz w:val="22"/>
          <w:szCs w:val="22"/>
        </w:rPr>
        <w:t xml:space="preserve"> pero en español varias de éstas van en singular, por lo que su verbo debe concordar con ello, es decir, va en singular.</w:t>
      </w:r>
    </w:p>
    <w:p w:rsidR="009C65C9" w:rsidRPr="000832AE" w:rsidRDefault="009C65C9" w:rsidP="009C65C9">
      <w:pPr>
        <w:rPr>
          <w:color w:val="008080"/>
          <w:sz w:val="22"/>
          <w:szCs w:val="22"/>
        </w:rPr>
      </w:pPr>
      <w:r w:rsidRPr="000832AE">
        <w:rPr>
          <w:color w:val="008080"/>
          <w:sz w:val="22"/>
          <w:szCs w:val="22"/>
          <w:vertAlign w:val="superscript"/>
        </w:rPr>
        <w:t>7</w:t>
      </w:r>
      <w:r w:rsidRPr="000832AE">
        <w:rPr>
          <w:color w:val="008080"/>
          <w:sz w:val="22"/>
          <w:szCs w:val="22"/>
        </w:rPr>
        <w:t xml:space="preserve">No siempre </w:t>
      </w:r>
      <w:proofErr w:type="spellStart"/>
      <w:r w:rsidRPr="000832AE">
        <w:rPr>
          <w:i/>
          <w:color w:val="008080"/>
          <w:sz w:val="22"/>
          <w:szCs w:val="22"/>
        </w:rPr>
        <w:t>over</w:t>
      </w:r>
      <w:proofErr w:type="spellEnd"/>
      <w:r w:rsidRPr="000832AE">
        <w:rPr>
          <w:color w:val="008080"/>
          <w:sz w:val="22"/>
          <w:szCs w:val="22"/>
        </w:rPr>
        <w:t xml:space="preserve"> es </w:t>
      </w:r>
      <w:r w:rsidRPr="000832AE">
        <w:rPr>
          <w:i/>
          <w:color w:val="008080"/>
          <w:sz w:val="22"/>
          <w:szCs w:val="22"/>
        </w:rPr>
        <w:t>por encima de</w:t>
      </w:r>
      <w:r w:rsidRPr="000832AE">
        <w:rPr>
          <w:color w:val="008080"/>
          <w:sz w:val="22"/>
          <w:szCs w:val="22"/>
        </w:rPr>
        <w:t xml:space="preserve">, cuando se aplica a periodos de tiempo </w:t>
      </w:r>
      <w:r>
        <w:rPr>
          <w:color w:val="008080"/>
          <w:sz w:val="22"/>
          <w:szCs w:val="22"/>
        </w:rPr>
        <w:t>es</w:t>
      </w:r>
      <w:r w:rsidRPr="000832AE">
        <w:rPr>
          <w:color w:val="008080"/>
          <w:sz w:val="22"/>
          <w:szCs w:val="22"/>
        </w:rPr>
        <w:t xml:space="preserve"> </w:t>
      </w:r>
      <w:r w:rsidRPr="000832AE">
        <w:rPr>
          <w:i/>
          <w:color w:val="008080"/>
          <w:sz w:val="22"/>
          <w:szCs w:val="22"/>
        </w:rPr>
        <w:t>durante</w:t>
      </w:r>
      <w:r w:rsidRPr="000832AE">
        <w:rPr>
          <w:color w:val="008080"/>
          <w:sz w:val="22"/>
          <w:szCs w:val="22"/>
        </w:rPr>
        <w:t xml:space="preserve">, </w:t>
      </w:r>
      <w:r w:rsidRPr="000832AE">
        <w:rPr>
          <w:i/>
          <w:color w:val="008080"/>
          <w:sz w:val="22"/>
          <w:szCs w:val="22"/>
        </w:rPr>
        <w:t>a lo largo de</w:t>
      </w:r>
      <w:r w:rsidRPr="000832AE">
        <w:rPr>
          <w:color w:val="008080"/>
          <w:sz w:val="22"/>
          <w:szCs w:val="22"/>
        </w:rPr>
        <w:t>.</w:t>
      </w:r>
    </w:p>
    <w:p w:rsidR="00DB7649" w:rsidRDefault="009C65C9" w:rsidP="009C65C9">
      <w:r w:rsidRPr="000832AE">
        <w:rPr>
          <w:color w:val="008080"/>
          <w:sz w:val="22"/>
          <w:szCs w:val="22"/>
          <w:vertAlign w:val="superscript"/>
        </w:rPr>
        <w:t>8</w:t>
      </w:r>
      <w:r w:rsidRPr="000832AE">
        <w:rPr>
          <w:color w:val="008080"/>
          <w:sz w:val="22"/>
          <w:szCs w:val="22"/>
        </w:rPr>
        <w:t xml:space="preserve">No siempre </w:t>
      </w:r>
      <w:r w:rsidRPr="000832AE">
        <w:rPr>
          <w:i/>
          <w:color w:val="008080"/>
          <w:sz w:val="22"/>
          <w:szCs w:val="22"/>
        </w:rPr>
        <w:t>time</w:t>
      </w:r>
      <w:r w:rsidRPr="000832AE">
        <w:rPr>
          <w:color w:val="008080"/>
          <w:sz w:val="22"/>
          <w:szCs w:val="22"/>
        </w:rPr>
        <w:t xml:space="preserve"> es tiempo, a veces forma parte de frases, como aquí</w:t>
      </w:r>
    </w:p>
    <w:sectPr w:rsidR="00DB7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C9"/>
    <w:rsid w:val="009C65C9"/>
    <w:rsid w:val="00D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8CAD"/>
  <w15:chartTrackingRefBased/>
  <w15:docId w15:val="{CFAFCD3A-232D-4A04-BE70-96006BB1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65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9C65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Pellicer</dc:creator>
  <cp:keywords/>
  <dc:description/>
  <cp:lastModifiedBy>Stella Pellicer</cp:lastModifiedBy>
  <cp:revision>1</cp:revision>
  <dcterms:created xsi:type="dcterms:W3CDTF">2023-03-29T05:09:00Z</dcterms:created>
  <dcterms:modified xsi:type="dcterms:W3CDTF">2023-03-29T05:12:00Z</dcterms:modified>
</cp:coreProperties>
</file>