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546" w:rsidRDefault="00D72546" w:rsidP="00D72546">
      <w:pPr>
        <w:jc w:val="center"/>
        <w:rPr>
          <w:rFonts w:cstheme="minorHAnsi"/>
          <w:color w:val="000000"/>
          <w:sz w:val="24"/>
          <w:szCs w:val="24"/>
          <w:u w:val="single"/>
        </w:rPr>
      </w:pPr>
      <w:r>
        <w:rPr>
          <w:rFonts w:cstheme="minorHAnsi"/>
          <w:color w:val="000000"/>
          <w:sz w:val="24"/>
          <w:szCs w:val="24"/>
          <w:u w:val="single"/>
        </w:rPr>
        <w:t>Inglés Técnico</w:t>
      </w:r>
      <w:bookmarkStart w:id="0" w:name="_GoBack"/>
      <w:bookmarkEnd w:id="0"/>
    </w:p>
    <w:p w:rsidR="00740631" w:rsidRPr="00D72546" w:rsidRDefault="00D72546" w:rsidP="00D72546">
      <w:pPr>
        <w:jc w:val="center"/>
        <w:rPr>
          <w:rFonts w:cstheme="minorHAnsi"/>
          <w:color w:val="000000"/>
          <w:sz w:val="24"/>
          <w:szCs w:val="24"/>
          <w:u w:val="single"/>
        </w:rPr>
      </w:pPr>
      <w:r w:rsidRPr="00D72546">
        <w:rPr>
          <w:rFonts w:cstheme="minorHAnsi"/>
          <w:color w:val="000000"/>
          <w:sz w:val="24"/>
          <w:szCs w:val="24"/>
          <w:u w:val="single"/>
        </w:rPr>
        <w:t>Revisión y práctica para primer parcial</w:t>
      </w:r>
    </w:p>
    <w:p w:rsidR="00251333" w:rsidRPr="00251333" w:rsidRDefault="00251333" w:rsidP="00251333">
      <w:pPr>
        <w:pStyle w:val="Prrafodelista"/>
        <w:numPr>
          <w:ilvl w:val="0"/>
          <w:numId w:val="16"/>
        </w:numPr>
        <w:rPr>
          <w:rFonts w:cstheme="minorHAnsi"/>
          <w:color w:val="000000"/>
          <w:sz w:val="24"/>
          <w:szCs w:val="24"/>
        </w:rPr>
      </w:pPr>
      <w:r w:rsidRPr="00251333">
        <w:rPr>
          <w:rFonts w:cstheme="minorHAnsi"/>
          <w:color w:val="000000"/>
          <w:sz w:val="24"/>
          <w:szCs w:val="24"/>
        </w:rPr>
        <w:t>Traducir la oración y sus variantes</w:t>
      </w:r>
    </w:p>
    <w:p w:rsidR="006A435A" w:rsidRPr="00251333" w:rsidRDefault="002171EA" w:rsidP="00251333">
      <w:pPr>
        <w:pStyle w:val="Prrafodelista"/>
        <w:numPr>
          <w:ilvl w:val="0"/>
          <w:numId w:val="13"/>
        </w:numPr>
        <w:rPr>
          <w:rFonts w:cstheme="minorHAnsi"/>
          <w:color w:val="000000"/>
          <w:sz w:val="24"/>
          <w:szCs w:val="24"/>
          <w:lang w:val="en-GB"/>
        </w:rPr>
      </w:pPr>
      <w:r w:rsidRPr="00251333">
        <w:rPr>
          <w:rFonts w:cstheme="minorHAnsi"/>
          <w:color w:val="000000"/>
          <w:sz w:val="24"/>
          <w:szCs w:val="24"/>
          <w:lang w:val="en-GB"/>
        </w:rPr>
        <w:t>There may always be special circumstances why corrosion does not occur when expected.</w:t>
      </w:r>
    </w:p>
    <w:p w:rsidR="00115F01" w:rsidRPr="00251333" w:rsidRDefault="00115F01" w:rsidP="00251333">
      <w:pPr>
        <w:pStyle w:val="Prrafodelista"/>
        <w:numPr>
          <w:ilvl w:val="0"/>
          <w:numId w:val="14"/>
        </w:numPr>
        <w:rPr>
          <w:rFonts w:cstheme="minorHAnsi"/>
          <w:color w:val="000000"/>
          <w:sz w:val="24"/>
          <w:szCs w:val="24"/>
          <w:lang w:val="en-GB"/>
        </w:rPr>
      </w:pPr>
      <w:r w:rsidRPr="00251333">
        <w:rPr>
          <w:rFonts w:cstheme="minorHAnsi"/>
          <w:color w:val="000000"/>
          <w:sz w:val="24"/>
          <w:szCs w:val="24"/>
          <w:lang w:val="en-GB"/>
        </w:rPr>
        <w:t>There has always been</w:t>
      </w:r>
    </w:p>
    <w:p w:rsidR="00115F01" w:rsidRPr="00251333" w:rsidRDefault="00115F01" w:rsidP="00251333">
      <w:pPr>
        <w:pStyle w:val="Prrafodelista"/>
        <w:numPr>
          <w:ilvl w:val="0"/>
          <w:numId w:val="14"/>
        </w:numPr>
        <w:rPr>
          <w:rFonts w:cstheme="minorHAnsi"/>
          <w:color w:val="000000"/>
          <w:sz w:val="24"/>
          <w:szCs w:val="24"/>
          <w:lang w:val="en-GB"/>
        </w:rPr>
      </w:pPr>
      <w:r w:rsidRPr="00251333">
        <w:rPr>
          <w:rFonts w:cstheme="minorHAnsi"/>
          <w:color w:val="000000"/>
          <w:sz w:val="24"/>
          <w:szCs w:val="24"/>
          <w:lang w:val="en-GB"/>
        </w:rPr>
        <w:t>There would be</w:t>
      </w:r>
    </w:p>
    <w:p w:rsidR="00115F01" w:rsidRPr="00251333" w:rsidRDefault="00115F01" w:rsidP="00251333">
      <w:pPr>
        <w:pStyle w:val="Prrafodelista"/>
        <w:numPr>
          <w:ilvl w:val="0"/>
          <w:numId w:val="14"/>
        </w:numPr>
        <w:rPr>
          <w:rFonts w:cstheme="minorHAnsi"/>
          <w:color w:val="000000"/>
          <w:sz w:val="24"/>
          <w:szCs w:val="24"/>
          <w:lang w:val="en-GB"/>
        </w:rPr>
      </w:pPr>
      <w:r w:rsidRPr="00251333">
        <w:rPr>
          <w:rFonts w:cstheme="minorHAnsi"/>
          <w:color w:val="000000"/>
          <w:sz w:val="24"/>
          <w:szCs w:val="24"/>
          <w:lang w:val="en-GB"/>
        </w:rPr>
        <w:t>There must have been</w:t>
      </w:r>
    </w:p>
    <w:p w:rsidR="00295324" w:rsidRPr="00251333" w:rsidRDefault="00295324" w:rsidP="00251333">
      <w:pPr>
        <w:pStyle w:val="Prrafodelista"/>
        <w:numPr>
          <w:ilvl w:val="0"/>
          <w:numId w:val="14"/>
        </w:numPr>
        <w:rPr>
          <w:rFonts w:cstheme="minorHAnsi"/>
          <w:color w:val="000000"/>
          <w:sz w:val="24"/>
          <w:szCs w:val="24"/>
          <w:lang w:val="en-GB"/>
        </w:rPr>
      </w:pPr>
      <w:r w:rsidRPr="00251333">
        <w:rPr>
          <w:rFonts w:cstheme="minorHAnsi"/>
          <w:color w:val="000000"/>
          <w:sz w:val="24"/>
          <w:szCs w:val="24"/>
          <w:lang w:val="en-GB"/>
        </w:rPr>
        <w:t>There were</w:t>
      </w:r>
    </w:p>
    <w:p w:rsidR="0097601E" w:rsidRPr="00251333" w:rsidRDefault="0097601E" w:rsidP="00251333">
      <w:pPr>
        <w:pStyle w:val="Prrafodelista"/>
        <w:numPr>
          <w:ilvl w:val="0"/>
          <w:numId w:val="13"/>
        </w:numPr>
        <w:rPr>
          <w:rFonts w:cstheme="minorHAnsi"/>
          <w:color w:val="333333"/>
          <w:spacing w:val="1"/>
          <w:sz w:val="24"/>
          <w:szCs w:val="24"/>
          <w:lang w:val="en-GB"/>
        </w:rPr>
      </w:pPr>
      <w:r w:rsidRPr="00251333">
        <w:rPr>
          <w:rFonts w:cstheme="minorHAnsi"/>
          <w:color w:val="333333"/>
          <w:spacing w:val="1"/>
          <w:sz w:val="24"/>
          <w:szCs w:val="24"/>
          <w:lang w:val="en-GB"/>
        </w:rPr>
        <w:t>Being able to continuously tune both strain and twist angle will give researchers unprecedented access to the “phase diagram” of twisted angles</w:t>
      </w:r>
      <w:r w:rsidRPr="00251333">
        <w:rPr>
          <w:rFonts w:cstheme="minorHAnsi"/>
          <w:color w:val="333333"/>
          <w:spacing w:val="1"/>
          <w:sz w:val="24"/>
          <w:szCs w:val="24"/>
          <w:lang w:val="en-GB"/>
        </w:rPr>
        <w:t>.</w:t>
      </w:r>
    </w:p>
    <w:p w:rsidR="0097601E" w:rsidRPr="00251333" w:rsidRDefault="00F551E3" w:rsidP="00251333">
      <w:pPr>
        <w:pStyle w:val="Prrafodelista"/>
        <w:numPr>
          <w:ilvl w:val="0"/>
          <w:numId w:val="15"/>
        </w:numPr>
        <w:rPr>
          <w:rFonts w:cstheme="minorHAnsi"/>
          <w:color w:val="333333"/>
          <w:spacing w:val="1"/>
          <w:sz w:val="24"/>
          <w:szCs w:val="24"/>
          <w:lang w:val="en-GB"/>
        </w:rPr>
      </w:pPr>
      <w:r w:rsidRPr="00251333">
        <w:rPr>
          <w:rFonts w:cstheme="minorHAnsi"/>
          <w:color w:val="333333"/>
          <w:spacing w:val="1"/>
          <w:sz w:val="24"/>
          <w:szCs w:val="24"/>
          <w:lang w:val="en-GB"/>
        </w:rPr>
        <w:t>m</w:t>
      </w:r>
      <w:r w:rsidR="0097601E" w:rsidRPr="00251333">
        <w:rPr>
          <w:rFonts w:cstheme="minorHAnsi"/>
          <w:color w:val="333333"/>
          <w:spacing w:val="1"/>
          <w:sz w:val="24"/>
          <w:szCs w:val="24"/>
          <w:lang w:val="en-GB"/>
        </w:rPr>
        <w:t>ight give</w:t>
      </w:r>
    </w:p>
    <w:p w:rsidR="0097601E" w:rsidRPr="00251333" w:rsidRDefault="00F551E3" w:rsidP="00251333">
      <w:pPr>
        <w:pStyle w:val="Prrafodelista"/>
        <w:numPr>
          <w:ilvl w:val="0"/>
          <w:numId w:val="15"/>
        </w:numPr>
        <w:rPr>
          <w:rFonts w:cstheme="minorHAnsi"/>
          <w:color w:val="333333"/>
          <w:spacing w:val="1"/>
          <w:sz w:val="24"/>
          <w:szCs w:val="24"/>
          <w:lang w:val="en-GB"/>
        </w:rPr>
      </w:pPr>
      <w:r w:rsidRPr="00251333">
        <w:rPr>
          <w:rFonts w:cstheme="minorHAnsi"/>
          <w:color w:val="333333"/>
          <w:spacing w:val="1"/>
          <w:sz w:val="24"/>
          <w:szCs w:val="24"/>
          <w:lang w:val="en-GB"/>
        </w:rPr>
        <w:t>w</w:t>
      </w:r>
      <w:r w:rsidR="0097601E" w:rsidRPr="00251333">
        <w:rPr>
          <w:rFonts w:cstheme="minorHAnsi"/>
          <w:color w:val="333333"/>
          <w:spacing w:val="1"/>
          <w:sz w:val="24"/>
          <w:szCs w:val="24"/>
          <w:lang w:val="en-GB"/>
        </w:rPr>
        <w:t>ill have given</w:t>
      </w:r>
    </w:p>
    <w:p w:rsidR="0097601E" w:rsidRDefault="00F551E3" w:rsidP="00251333">
      <w:pPr>
        <w:pStyle w:val="Prrafodelista"/>
        <w:numPr>
          <w:ilvl w:val="0"/>
          <w:numId w:val="15"/>
        </w:numPr>
        <w:rPr>
          <w:rFonts w:cstheme="minorHAnsi"/>
          <w:color w:val="333333"/>
          <w:spacing w:val="1"/>
          <w:sz w:val="24"/>
          <w:szCs w:val="24"/>
          <w:lang w:val="en-GB"/>
        </w:rPr>
      </w:pPr>
      <w:r w:rsidRPr="00251333">
        <w:rPr>
          <w:rFonts w:cstheme="minorHAnsi"/>
          <w:color w:val="333333"/>
          <w:spacing w:val="1"/>
          <w:sz w:val="24"/>
          <w:szCs w:val="24"/>
          <w:lang w:val="en-GB"/>
        </w:rPr>
        <w:t>c</w:t>
      </w:r>
      <w:r w:rsidR="0097601E" w:rsidRPr="00251333">
        <w:rPr>
          <w:rFonts w:cstheme="minorHAnsi"/>
          <w:color w:val="333333"/>
          <w:spacing w:val="1"/>
          <w:sz w:val="24"/>
          <w:szCs w:val="24"/>
          <w:lang w:val="en-GB"/>
        </w:rPr>
        <w:t>ould give</w:t>
      </w:r>
    </w:p>
    <w:p w:rsidR="00251333" w:rsidRDefault="00251333" w:rsidP="00251333">
      <w:pPr>
        <w:pStyle w:val="Prrafodelista"/>
        <w:rPr>
          <w:rFonts w:cstheme="minorHAnsi"/>
          <w:color w:val="333333"/>
          <w:spacing w:val="1"/>
          <w:sz w:val="24"/>
          <w:szCs w:val="24"/>
          <w:lang w:val="en-GB"/>
        </w:rPr>
      </w:pPr>
    </w:p>
    <w:p w:rsidR="00251333" w:rsidRPr="00251333" w:rsidRDefault="00251333" w:rsidP="00251333">
      <w:pPr>
        <w:pStyle w:val="Prrafodelista"/>
        <w:numPr>
          <w:ilvl w:val="0"/>
          <w:numId w:val="16"/>
        </w:numPr>
        <w:rPr>
          <w:rFonts w:cstheme="minorHAnsi"/>
          <w:color w:val="333333"/>
          <w:spacing w:val="1"/>
          <w:sz w:val="24"/>
          <w:szCs w:val="24"/>
          <w:lang w:val="en-GB"/>
        </w:rPr>
      </w:pPr>
      <w:proofErr w:type="spellStart"/>
      <w:r>
        <w:rPr>
          <w:rFonts w:cstheme="minorHAnsi"/>
          <w:color w:val="333333"/>
          <w:spacing w:val="1"/>
          <w:sz w:val="24"/>
          <w:szCs w:val="24"/>
          <w:lang w:val="en-GB"/>
        </w:rPr>
        <w:t>Traducir</w:t>
      </w:r>
      <w:proofErr w:type="spellEnd"/>
      <w:r>
        <w:rPr>
          <w:rFonts w:cstheme="minorHAnsi"/>
          <w:color w:val="333333"/>
          <w:spacing w:val="1"/>
          <w:sz w:val="24"/>
          <w:szCs w:val="24"/>
          <w:lang w:val="en-GB"/>
        </w:rPr>
        <w:t xml:space="preserve"> </w:t>
      </w:r>
      <w:proofErr w:type="spellStart"/>
      <w:r>
        <w:rPr>
          <w:rFonts w:cstheme="minorHAnsi"/>
          <w:color w:val="333333"/>
          <w:spacing w:val="1"/>
          <w:sz w:val="24"/>
          <w:szCs w:val="24"/>
          <w:lang w:val="en-GB"/>
        </w:rPr>
        <w:t>las</w:t>
      </w:r>
      <w:proofErr w:type="spellEnd"/>
      <w:r>
        <w:rPr>
          <w:rFonts w:cstheme="minorHAnsi"/>
          <w:color w:val="333333"/>
          <w:spacing w:val="1"/>
          <w:sz w:val="24"/>
          <w:szCs w:val="24"/>
          <w:lang w:val="en-GB"/>
        </w:rPr>
        <w:t xml:space="preserve"> </w:t>
      </w:r>
      <w:proofErr w:type="spellStart"/>
      <w:r>
        <w:rPr>
          <w:rFonts w:cstheme="minorHAnsi"/>
          <w:color w:val="333333"/>
          <w:spacing w:val="1"/>
          <w:sz w:val="24"/>
          <w:szCs w:val="24"/>
          <w:lang w:val="en-GB"/>
        </w:rPr>
        <w:t>oraciones</w:t>
      </w:r>
      <w:proofErr w:type="spellEnd"/>
      <w:r>
        <w:rPr>
          <w:rFonts w:cstheme="minorHAnsi"/>
          <w:color w:val="333333"/>
          <w:spacing w:val="1"/>
          <w:sz w:val="24"/>
          <w:szCs w:val="24"/>
          <w:lang w:val="en-GB"/>
        </w:rPr>
        <w:t xml:space="preserve"> </w:t>
      </w:r>
      <w:proofErr w:type="spellStart"/>
      <w:r>
        <w:rPr>
          <w:rFonts w:cstheme="minorHAnsi"/>
          <w:color w:val="333333"/>
          <w:spacing w:val="1"/>
          <w:sz w:val="24"/>
          <w:szCs w:val="24"/>
          <w:lang w:val="en-GB"/>
        </w:rPr>
        <w:t>siguientes</w:t>
      </w:r>
      <w:proofErr w:type="spellEnd"/>
    </w:p>
    <w:p w:rsidR="000E6CE7" w:rsidRDefault="000E6CE7" w:rsidP="00133F29">
      <w:pPr>
        <w:pStyle w:val="Prrafodelista"/>
        <w:numPr>
          <w:ilvl w:val="0"/>
          <w:numId w:val="11"/>
        </w:numPr>
        <w:spacing w:before="300" w:after="360" w:line="360" w:lineRule="atLeast"/>
        <w:rPr>
          <w:rFonts w:eastAsia="Times New Roman" w:cstheme="minorHAnsi"/>
          <w:spacing w:val="1"/>
          <w:sz w:val="24"/>
          <w:szCs w:val="24"/>
          <w:lang w:val="en-GB" w:eastAsia="es-AR"/>
        </w:rPr>
      </w:pPr>
      <w:r w:rsidRPr="00133F29">
        <w:rPr>
          <w:rFonts w:eastAsia="Times New Roman" w:cstheme="minorHAnsi"/>
          <w:spacing w:val="1"/>
          <w:sz w:val="24"/>
          <w:szCs w:val="24"/>
          <w:lang w:val="en-GB" w:eastAsia="es-AR"/>
        </w:rPr>
        <w:t>These electrodes intercept the neural signals that – had it not been for the stroke – would have activated muscles in her face, jaw, larynx and tongue.</w:t>
      </w:r>
    </w:p>
    <w:p w:rsidR="00133F29" w:rsidRPr="00133F29" w:rsidRDefault="00133F29" w:rsidP="00133F29">
      <w:pPr>
        <w:pStyle w:val="Prrafodelista"/>
        <w:spacing w:before="300" w:after="360" w:line="360" w:lineRule="atLeast"/>
        <w:rPr>
          <w:rFonts w:eastAsia="Times New Roman" w:cstheme="minorHAnsi"/>
          <w:spacing w:val="1"/>
          <w:sz w:val="24"/>
          <w:szCs w:val="24"/>
          <w:lang w:val="en-GB" w:eastAsia="es-AR"/>
        </w:rPr>
      </w:pPr>
    </w:p>
    <w:p w:rsidR="001E67CD" w:rsidRDefault="001E67CD" w:rsidP="00133F29">
      <w:pPr>
        <w:pStyle w:val="Prrafodelista"/>
        <w:numPr>
          <w:ilvl w:val="0"/>
          <w:numId w:val="11"/>
        </w:numPr>
        <w:spacing w:before="300" w:after="360" w:line="360" w:lineRule="atLeast"/>
        <w:rPr>
          <w:rFonts w:cstheme="minorHAnsi"/>
          <w:sz w:val="24"/>
          <w:szCs w:val="24"/>
          <w:shd w:val="clear" w:color="auto" w:fill="FFFFFF"/>
          <w:lang w:val="en-GB"/>
        </w:rPr>
      </w:pPr>
      <w:r w:rsidRPr="00133F29">
        <w:rPr>
          <w:rStyle w:val="nfasis"/>
          <w:rFonts w:cstheme="minorHAnsi"/>
          <w:bCs/>
          <w:i w:val="0"/>
          <w:iCs w:val="0"/>
          <w:sz w:val="24"/>
          <w:szCs w:val="24"/>
          <w:shd w:val="clear" w:color="auto" w:fill="FFFFFF"/>
          <w:lang w:val="en-GB"/>
        </w:rPr>
        <w:t>Scientists have been asked</w:t>
      </w:r>
      <w:r w:rsidRPr="00133F29">
        <w:rPr>
          <w:rFonts w:cstheme="minorHAnsi"/>
          <w:sz w:val="24"/>
          <w:szCs w:val="24"/>
          <w:shd w:val="clear" w:color="auto" w:fill="FFFFFF"/>
          <w:lang w:val="en-GB"/>
        </w:rPr>
        <w:t> to develop zero-pollution firecrackers that do not cause health hazards to children</w:t>
      </w:r>
      <w:r w:rsidR="00EA2857" w:rsidRPr="00133F29">
        <w:rPr>
          <w:rFonts w:cstheme="minorHAnsi"/>
          <w:sz w:val="24"/>
          <w:szCs w:val="24"/>
          <w:shd w:val="clear" w:color="auto" w:fill="FFFFFF"/>
          <w:lang w:val="en-GB"/>
        </w:rPr>
        <w:t>.</w:t>
      </w:r>
    </w:p>
    <w:p w:rsidR="00133F29" w:rsidRPr="00133F29" w:rsidRDefault="00133F29" w:rsidP="00133F29">
      <w:pPr>
        <w:pStyle w:val="Prrafodelista"/>
        <w:spacing w:before="300" w:after="360" w:line="360" w:lineRule="atLeast"/>
        <w:rPr>
          <w:rFonts w:cstheme="minorHAnsi"/>
          <w:sz w:val="24"/>
          <w:szCs w:val="24"/>
          <w:shd w:val="clear" w:color="auto" w:fill="FFFFFF"/>
          <w:lang w:val="en-GB"/>
        </w:rPr>
      </w:pPr>
    </w:p>
    <w:p w:rsidR="00EA2857" w:rsidRPr="00133F29" w:rsidRDefault="00EA2857" w:rsidP="00133F29">
      <w:pPr>
        <w:pStyle w:val="Prrafodelista"/>
        <w:numPr>
          <w:ilvl w:val="0"/>
          <w:numId w:val="11"/>
        </w:numPr>
        <w:spacing w:before="300" w:after="360" w:line="360" w:lineRule="atLeast"/>
        <w:rPr>
          <w:rFonts w:eastAsia="Times New Roman" w:cstheme="minorHAnsi"/>
          <w:spacing w:val="1"/>
          <w:sz w:val="24"/>
          <w:szCs w:val="24"/>
          <w:lang w:val="en-GB" w:eastAsia="es-AR"/>
        </w:rPr>
      </w:pPr>
      <w:r w:rsidRPr="00133F29">
        <w:rPr>
          <w:rFonts w:cstheme="minorHAnsi"/>
          <w:sz w:val="24"/>
          <w:szCs w:val="24"/>
          <w:shd w:val="clear" w:color="auto" w:fill="FFFFFF"/>
          <w:lang w:val="en-GB"/>
        </w:rPr>
        <w:t>Projections by the </w:t>
      </w:r>
      <w:hyperlink r:id="rId5" w:tgtFrame="_blank" w:tooltip="" w:history="1">
        <w:r w:rsidRPr="00133F29">
          <w:rPr>
            <w:rStyle w:val="Hipervnculo"/>
            <w:rFonts w:cstheme="minorHAnsi"/>
            <w:bCs/>
            <w:color w:val="auto"/>
            <w:sz w:val="24"/>
            <w:szCs w:val="24"/>
            <w:u w:val="none"/>
            <w:shd w:val="clear" w:color="auto" w:fill="FFFFFF"/>
            <w:lang w:val="en-GB"/>
          </w:rPr>
          <w:t>US Energy Information Administration in 2016 estimated</w:t>
        </w:r>
        <w:r w:rsidRPr="00133F29">
          <w:rPr>
            <w:rStyle w:val="Hipervnculo"/>
            <w:rFonts w:cstheme="minorHAnsi"/>
            <w:bCs/>
            <w:color w:val="auto"/>
            <w:sz w:val="24"/>
            <w:szCs w:val="24"/>
            <w:u w:val="none"/>
            <w:shd w:val="clear" w:color="auto" w:fill="FFFFFF"/>
          </w:rPr>
          <w:t>﻿</w:t>
        </w:r>
      </w:hyperlink>
      <w:r w:rsidRPr="00133F29">
        <w:rPr>
          <w:rFonts w:cstheme="minorHAnsi"/>
          <w:sz w:val="24"/>
          <w:szCs w:val="24"/>
          <w:shd w:val="clear" w:color="auto" w:fill="FFFFFF"/>
          <w:lang w:val="en-GB"/>
        </w:rPr>
        <w:t> that shale gas would account for 30 per cent of world natural gas production by 2040.</w:t>
      </w:r>
    </w:p>
    <w:p w:rsidR="00133F29" w:rsidRPr="00133F29" w:rsidRDefault="00133F29" w:rsidP="00133F29">
      <w:pPr>
        <w:pStyle w:val="Prrafodelista"/>
        <w:spacing w:before="300" w:after="360" w:line="360" w:lineRule="atLeast"/>
        <w:rPr>
          <w:rFonts w:eastAsia="Times New Roman" w:cstheme="minorHAnsi"/>
          <w:spacing w:val="1"/>
          <w:sz w:val="24"/>
          <w:szCs w:val="24"/>
          <w:lang w:val="en-GB" w:eastAsia="es-AR"/>
        </w:rPr>
      </w:pPr>
    </w:p>
    <w:p w:rsidR="004453D9" w:rsidRPr="00133F29" w:rsidRDefault="00E17B05" w:rsidP="00133F29">
      <w:pPr>
        <w:pStyle w:val="Prrafodelista"/>
        <w:numPr>
          <w:ilvl w:val="0"/>
          <w:numId w:val="11"/>
        </w:numPr>
        <w:rPr>
          <w:rFonts w:cstheme="minorHAnsi"/>
          <w:sz w:val="24"/>
          <w:szCs w:val="24"/>
          <w:shd w:val="clear" w:color="auto" w:fill="FFFFFF"/>
          <w:lang w:val="en-GB"/>
        </w:rPr>
      </w:pPr>
      <w:r w:rsidRPr="00133F29">
        <w:rPr>
          <w:rStyle w:val="nfasis"/>
          <w:rFonts w:cstheme="minorHAnsi"/>
          <w:bCs/>
          <w:i w:val="0"/>
          <w:iCs w:val="0"/>
          <w:sz w:val="24"/>
          <w:szCs w:val="24"/>
          <w:shd w:val="clear" w:color="auto" w:fill="FFFFFF"/>
          <w:lang w:val="en-GB"/>
        </w:rPr>
        <w:t>Should a bridge</w:t>
      </w:r>
      <w:r w:rsidRPr="00133F29">
        <w:rPr>
          <w:rFonts w:cstheme="minorHAnsi"/>
          <w:sz w:val="24"/>
          <w:szCs w:val="24"/>
          <w:shd w:val="clear" w:color="auto" w:fill="FFFFFF"/>
          <w:lang w:val="en-GB"/>
        </w:rPr>
        <w:t> be the preferred solution for an additional or replacement crossing, models of suitable bridges would be tested in wind tunnel machines.</w:t>
      </w:r>
    </w:p>
    <w:p w:rsidR="00133F29" w:rsidRPr="00133F29" w:rsidRDefault="00133F29" w:rsidP="00133F29">
      <w:pPr>
        <w:pStyle w:val="Prrafodelista"/>
        <w:rPr>
          <w:rFonts w:cstheme="minorHAnsi"/>
          <w:sz w:val="24"/>
          <w:szCs w:val="24"/>
          <w:shd w:val="clear" w:color="auto" w:fill="EDEDED"/>
          <w:lang w:val="en-GB"/>
        </w:rPr>
      </w:pPr>
    </w:p>
    <w:p w:rsidR="00133F29" w:rsidRPr="00133F29" w:rsidRDefault="004453D9" w:rsidP="00133F29">
      <w:pPr>
        <w:pStyle w:val="Prrafodelista"/>
        <w:numPr>
          <w:ilvl w:val="0"/>
          <w:numId w:val="11"/>
        </w:numPr>
        <w:rPr>
          <w:rFonts w:cstheme="minorHAnsi"/>
          <w:sz w:val="24"/>
          <w:szCs w:val="24"/>
          <w:shd w:val="clear" w:color="auto" w:fill="EDEDED"/>
          <w:lang w:val="en-GB"/>
        </w:rPr>
      </w:pPr>
      <w:r w:rsidRPr="00133F29">
        <w:rPr>
          <w:rFonts w:cstheme="minorHAnsi"/>
          <w:sz w:val="24"/>
          <w:szCs w:val="24"/>
          <w:shd w:val="clear" w:color="auto" w:fill="FFFFFF"/>
          <w:lang w:val="en-GB"/>
        </w:rPr>
        <w:t>T</w:t>
      </w:r>
      <w:r w:rsidRPr="00133F29">
        <w:rPr>
          <w:rFonts w:cstheme="minorHAnsi"/>
          <w:sz w:val="24"/>
          <w:szCs w:val="24"/>
          <w:shd w:val="clear" w:color="auto" w:fill="FFFFFF"/>
          <w:lang w:val="en-GB"/>
        </w:rPr>
        <w:t>he </w:t>
      </w:r>
      <w:r w:rsidRPr="00133F29">
        <w:rPr>
          <w:rStyle w:val="nfasis"/>
          <w:rFonts w:cstheme="minorHAnsi"/>
          <w:bCs/>
          <w:i w:val="0"/>
          <w:iCs w:val="0"/>
          <w:sz w:val="24"/>
          <w:szCs w:val="24"/>
          <w:shd w:val="clear" w:color="auto" w:fill="FFFFFF"/>
          <w:lang w:val="en-GB"/>
        </w:rPr>
        <w:t>pressure</w:t>
      </w:r>
      <w:r w:rsidRPr="00133F29">
        <w:rPr>
          <w:rFonts w:cstheme="minorHAnsi"/>
          <w:sz w:val="24"/>
          <w:szCs w:val="24"/>
          <w:shd w:val="clear" w:color="auto" w:fill="FFFFFF"/>
          <w:lang w:val="en-GB"/>
        </w:rPr>
        <w:t> of a given mass of gas is directly proportional to its absolute temperature, </w:t>
      </w:r>
      <w:r w:rsidRPr="00133F29">
        <w:rPr>
          <w:rStyle w:val="nfasis"/>
          <w:rFonts w:cstheme="minorHAnsi"/>
          <w:bCs/>
          <w:i w:val="0"/>
          <w:iCs w:val="0"/>
          <w:sz w:val="24"/>
          <w:szCs w:val="24"/>
          <w:shd w:val="clear" w:color="auto" w:fill="FFFFFF"/>
          <w:lang w:val="en-GB"/>
        </w:rPr>
        <w:t>provided that</w:t>
      </w:r>
      <w:r w:rsidRPr="00133F29">
        <w:rPr>
          <w:rFonts w:cstheme="minorHAnsi"/>
          <w:sz w:val="24"/>
          <w:szCs w:val="24"/>
          <w:shd w:val="clear" w:color="auto" w:fill="FFFFFF"/>
          <w:lang w:val="en-GB"/>
        </w:rPr>
        <w:t> its volume is kept constant.</w:t>
      </w:r>
    </w:p>
    <w:p w:rsidR="00133F29" w:rsidRPr="00133F29" w:rsidRDefault="00133F29" w:rsidP="00133F29">
      <w:pPr>
        <w:pStyle w:val="Prrafodelista"/>
        <w:rPr>
          <w:rFonts w:cstheme="minorHAnsi"/>
          <w:sz w:val="24"/>
          <w:szCs w:val="24"/>
          <w:shd w:val="clear" w:color="auto" w:fill="EDEDED"/>
          <w:lang w:val="en-GB"/>
        </w:rPr>
      </w:pPr>
    </w:p>
    <w:p w:rsidR="00EA2BE7" w:rsidRPr="00133F29" w:rsidRDefault="000B0991" w:rsidP="00133F29">
      <w:pPr>
        <w:pStyle w:val="Prrafodelista"/>
        <w:numPr>
          <w:ilvl w:val="0"/>
          <w:numId w:val="11"/>
        </w:numPr>
        <w:rPr>
          <w:rFonts w:cstheme="minorHAnsi"/>
          <w:sz w:val="24"/>
          <w:szCs w:val="24"/>
          <w:shd w:val="clear" w:color="auto" w:fill="EDEDED"/>
          <w:lang w:val="en-GB"/>
        </w:rPr>
      </w:pPr>
      <w:r w:rsidRPr="00133F29">
        <w:rPr>
          <w:rFonts w:cstheme="minorHAnsi"/>
          <w:sz w:val="24"/>
          <w:szCs w:val="24"/>
          <w:shd w:val="clear" w:color="auto" w:fill="FFFFFF"/>
          <w:lang w:val="en-GB"/>
        </w:rPr>
        <w:t>Polymer composite materials have been proven to have numerous electrical related applications ranging from energy storage to sensing, and 3D printing is a promising technique to fabricate such materials with a high degree of freedom and low lead up time.</w:t>
      </w:r>
    </w:p>
    <w:p w:rsidR="00740631" w:rsidRPr="00740631" w:rsidRDefault="00740631" w:rsidP="00740631">
      <w:pPr>
        <w:spacing w:beforeAutospacing="1" w:after="0" w:line="360" w:lineRule="atLeast"/>
        <w:rPr>
          <w:sz w:val="28"/>
          <w:szCs w:val="28"/>
          <w:lang w:val="en-GB"/>
        </w:rPr>
      </w:pPr>
      <w:r w:rsidRPr="00740631">
        <w:rPr>
          <w:sz w:val="28"/>
          <w:szCs w:val="28"/>
          <w:lang w:val="en-GB"/>
        </w:rPr>
        <w:t xml:space="preserve">C. </w:t>
      </w:r>
      <w:proofErr w:type="spellStart"/>
      <w:r w:rsidRPr="00740631">
        <w:rPr>
          <w:sz w:val="28"/>
          <w:szCs w:val="28"/>
          <w:lang w:val="en-GB"/>
        </w:rPr>
        <w:t>Traducir</w:t>
      </w:r>
      <w:proofErr w:type="spellEnd"/>
      <w:r w:rsidRPr="00740631">
        <w:rPr>
          <w:sz w:val="28"/>
          <w:szCs w:val="28"/>
          <w:lang w:val="en-GB"/>
        </w:rPr>
        <w:t xml:space="preserve"> el </w:t>
      </w:r>
      <w:proofErr w:type="spellStart"/>
      <w:r w:rsidRPr="00740631">
        <w:rPr>
          <w:sz w:val="28"/>
          <w:szCs w:val="28"/>
          <w:lang w:val="en-GB"/>
        </w:rPr>
        <w:t>texto</w:t>
      </w:r>
      <w:proofErr w:type="spellEnd"/>
    </w:p>
    <w:p w:rsidR="00EA2BE7" w:rsidRPr="00740631" w:rsidRDefault="00D72546" w:rsidP="00740631">
      <w:pPr>
        <w:spacing w:beforeAutospacing="1" w:after="0" w:line="360" w:lineRule="atLeast"/>
        <w:rPr>
          <w:sz w:val="28"/>
          <w:szCs w:val="28"/>
          <w:lang w:val="en-GB"/>
        </w:rPr>
      </w:pPr>
      <w:hyperlink r:id="rId6" w:history="1">
        <w:r w:rsidR="00EA2BE7" w:rsidRPr="00740631">
          <w:rPr>
            <w:rStyle w:val="Hipervnculo"/>
            <w:rFonts w:ascii="Arial Narrow" w:hAnsi="Arial Narrow"/>
            <w:b/>
            <w:bCs/>
            <w:caps/>
            <w:color w:val="0085C8"/>
            <w:spacing w:val="14"/>
            <w:sz w:val="28"/>
            <w:szCs w:val="28"/>
            <w:lang w:val="en-GB"/>
          </w:rPr>
          <w:t>RESEARCH UPDATE</w:t>
        </w:r>
      </w:hyperlink>
    </w:p>
    <w:p w:rsidR="00EA2BE7" w:rsidRPr="00740631" w:rsidRDefault="00EA2BE7" w:rsidP="00EA2BE7">
      <w:pPr>
        <w:pStyle w:val="Ttulo1"/>
        <w:spacing w:before="0" w:beforeAutospacing="0" w:after="15" w:afterAutospacing="0"/>
        <w:rPr>
          <w:rFonts w:ascii="Arial Narrow" w:hAnsi="Arial Narrow"/>
          <w:b w:val="0"/>
          <w:bCs w:val="0"/>
          <w:sz w:val="28"/>
          <w:szCs w:val="28"/>
          <w:lang w:val="en-GB"/>
        </w:rPr>
      </w:pPr>
      <w:proofErr w:type="spellStart"/>
      <w:r w:rsidRPr="00740631">
        <w:rPr>
          <w:rFonts w:ascii="Arial Narrow" w:hAnsi="Arial Narrow"/>
          <w:b w:val="0"/>
          <w:bCs w:val="0"/>
          <w:sz w:val="28"/>
          <w:szCs w:val="28"/>
          <w:lang w:val="en-GB"/>
        </w:rPr>
        <w:t>Graphene</w:t>
      </w:r>
      <w:proofErr w:type="spellEnd"/>
      <w:r w:rsidRPr="00740631">
        <w:rPr>
          <w:rFonts w:ascii="Arial Narrow" w:hAnsi="Arial Narrow"/>
          <w:b w:val="0"/>
          <w:bCs w:val="0"/>
          <w:sz w:val="28"/>
          <w:szCs w:val="28"/>
          <w:lang w:val="en-GB"/>
        </w:rPr>
        <w:t xml:space="preserve"> ribbons advance </w:t>
      </w:r>
      <w:proofErr w:type="spellStart"/>
      <w:r w:rsidRPr="00740631">
        <w:rPr>
          <w:rFonts w:ascii="Arial Narrow" w:hAnsi="Arial Narrow"/>
          <w:b w:val="0"/>
          <w:bCs w:val="0"/>
          <w:sz w:val="28"/>
          <w:szCs w:val="28"/>
          <w:lang w:val="en-GB"/>
        </w:rPr>
        <w:t>twistronics</w:t>
      </w:r>
      <w:proofErr w:type="spellEnd"/>
    </w:p>
    <w:p w:rsidR="00EA2BE7" w:rsidRPr="00740631" w:rsidRDefault="00EA2BE7" w:rsidP="00EA2BE7">
      <w:pPr>
        <w:rPr>
          <w:rFonts w:ascii="Times New Roman" w:hAnsi="Times New Roman"/>
          <w:color w:val="000000"/>
          <w:sz w:val="21"/>
          <w:szCs w:val="21"/>
          <w:lang w:val="en-GB"/>
        </w:rPr>
      </w:pPr>
      <w:r w:rsidRPr="00740631">
        <w:rPr>
          <w:color w:val="000000"/>
          <w:sz w:val="21"/>
          <w:szCs w:val="21"/>
          <w:lang w:val="en-GB"/>
        </w:rPr>
        <w:lastRenderedPageBreak/>
        <w:t>19 Sep 2023 </w:t>
      </w:r>
      <w:hyperlink r:id="rId7" w:history="1">
        <w:r w:rsidRPr="00740631">
          <w:rPr>
            <w:rStyle w:val="Hipervnculo"/>
            <w:sz w:val="21"/>
            <w:szCs w:val="21"/>
            <w:u w:val="none"/>
            <w:lang w:val="en-GB"/>
          </w:rPr>
          <w:t xml:space="preserve">Isabelle </w:t>
        </w:r>
        <w:proofErr w:type="spellStart"/>
        <w:r w:rsidRPr="00740631">
          <w:rPr>
            <w:rStyle w:val="Hipervnculo"/>
            <w:sz w:val="21"/>
            <w:szCs w:val="21"/>
            <w:u w:val="none"/>
            <w:lang w:val="en-GB"/>
          </w:rPr>
          <w:t>Dumé</w:t>
        </w:r>
        <w:proofErr w:type="spellEnd"/>
      </w:hyperlink>
    </w:p>
    <w:p w:rsidR="00EA2BE7" w:rsidRPr="00403B16" w:rsidRDefault="00EA2BE7" w:rsidP="00EA2BE7">
      <w:pPr>
        <w:rPr>
          <w:rFonts w:ascii="Calibri" w:hAnsi="Calibri" w:cs="Calibri"/>
          <w:lang w:val="en-GB"/>
        </w:rPr>
      </w:pPr>
      <w:r>
        <w:rPr>
          <w:noProof/>
          <w:color w:val="0000FF"/>
          <w:lang w:eastAsia="es-AR"/>
        </w:rPr>
        <w:drawing>
          <wp:inline distT="0" distB="0" distL="0" distR="0">
            <wp:extent cx="2806700" cy="1578585"/>
            <wp:effectExtent l="0" t="0" r="0" b="3175"/>
            <wp:docPr id="1" name="Imagen 1" descr="A curved graphene ribbon, illustrated in grey, shown laid flat against another graphene sheet. The ribbon layer is bent into a shape that resembles a semi-circular ar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urved graphene ribbon, illustrated in grey, shown laid flat against another graphene sheet. The ribbon layer is bent into a shape that resembles a semi-circular arch">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8064" cy="1584976"/>
                    </a:xfrm>
                    <a:prstGeom prst="rect">
                      <a:avLst/>
                    </a:prstGeom>
                    <a:noFill/>
                    <a:ln>
                      <a:noFill/>
                    </a:ln>
                  </pic:spPr>
                </pic:pic>
              </a:graphicData>
            </a:graphic>
          </wp:inline>
        </w:drawing>
      </w:r>
      <w:r w:rsidRPr="00403B16">
        <w:rPr>
          <w:rFonts w:ascii="Calibri" w:hAnsi="Calibri" w:cs="Calibri"/>
          <w:lang w:val="en-GB"/>
        </w:rPr>
        <w:t xml:space="preserve">On the curve: A curved </w:t>
      </w:r>
      <w:proofErr w:type="spellStart"/>
      <w:r w:rsidRPr="00403B16">
        <w:rPr>
          <w:rFonts w:ascii="Calibri" w:hAnsi="Calibri" w:cs="Calibri"/>
          <w:lang w:val="en-GB"/>
        </w:rPr>
        <w:t>graphene</w:t>
      </w:r>
      <w:proofErr w:type="spellEnd"/>
      <w:r w:rsidRPr="00403B16">
        <w:rPr>
          <w:rFonts w:ascii="Calibri" w:hAnsi="Calibri" w:cs="Calibri"/>
          <w:lang w:val="en-GB"/>
        </w:rPr>
        <w:t xml:space="preserve"> ribbon, illustrated in grey, shown laid flat against another </w:t>
      </w:r>
      <w:proofErr w:type="spellStart"/>
      <w:r w:rsidRPr="00403B16">
        <w:rPr>
          <w:rFonts w:ascii="Calibri" w:hAnsi="Calibri" w:cs="Calibri"/>
          <w:lang w:val="en-GB"/>
        </w:rPr>
        <w:t>graphene</w:t>
      </w:r>
      <w:proofErr w:type="spellEnd"/>
      <w:r w:rsidRPr="00403B16">
        <w:rPr>
          <w:rFonts w:ascii="Calibri" w:hAnsi="Calibri" w:cs="Calibri"/>
          <w:lang w:val="en-GB"/>
        </w:rPr>
        <w:t xml:space="preserve"> sheet. There is a continuous change in the twist angle between the ribbon above and the sheet below. In some places the atomic lattices of the two sheets line up at a 0° angle to each other, while in others, they are twisted relative to each other by as much as 5°. (Courtesy: Cory Dean, Columbia University)</w:t>
      </w:r>
    </w:p>
    <w:p w:rsidR="00EA2BE7" w:rsidRPr="00403B16" w:rsidRDefault="00EA2BE7" w:rsidP="00EA2BE7">
      <w:pPr>
        <w:pStyle w:val="NormalWeb"/>
        <w:spacing w:before="300" w:beforeAutospacing="0" w:after="360" w:afterAutospacing="0" w:line="360" w:lineRule="atLeast"/>
        <w:rPr>
          <w:rFonts w:ascii="Calibri" w:hAnsi="Calibri" w:cs="Calibri"/>
          <w:lang w:val="en-GB"/>
        </w:rPr>
      </w:pPr>
      <w:r w:rsidRPr="00403B16">
        <w:rPr>
          <w:rFonts w:ascii="Calibri" w:hAnsi="Calibri" w:cs="Calibri"/>
          <w:lang w:val="en-GB"/>
        </w:rPr>
        <w:t xml:space="preserve">Ribbons of </w:t>
      </w:r>
      <w:proofErr w:type="spellStart"/>
      <w:r w:rsidRPr="00403B16">
        <w:rPr>
          <w:rFonts w:ascii="Calibri" w:hAnsi="Calibri" w:cs="Calibri"/>
          <w:lang w:val="en-GB"/>
        </w:rPr>
        <w:t>graphene</w:t>
      </w:r>
      <w:proofErr w:type="spellEnd"/>
      <w:r w:rsidRPr="00403B16">
        <w:rPr>
          <w:rFonts w:ascii="Calibri" w:hAnsi="Calibri" w:cs="Calibri"/>
          <w:lang w:val="en-GB"/>
        </w:rPr>
        <w:t xml:space="preserve">, rather than squares, could make a better platform for probing </w:t>
      </w:r>
      <w:proofErr w:type="gramStart"/>
      <w:r w:rsidRPr="00403B16">
        <w:rPr>
          <w:rFonts w:ascii="Calibri" w:hAnsi="Calibri" w:cs="Calibri"/>
          <w:lang w:val="en-GB"/>
        </w:rPr>
        <w:t>the</w:t>
      </w:r>
      <w:proofErr w:type="gramEnd"/>
      <w:r w:rsidRPr="00403B16">
        <w:rPr>
          <w:rFonts w:ascii="Calibri" w:hAnsi="Calibri" w:cs="Calibri"/>
          <w:lang w:val="en-GB"/>
        </w:rPr>
        <w:t xml:space="preserve"> unusual electronic effects that arise from twisting and straining adjacent layers of two-dimensional (2D) materials. This is the finding of scientists in the US, Denmark, France and Japan, whose approach differs significantly from previous “</w:t>
      </w:r>
      <w:proofErr w:type="spellStart"/>
      <w:r w:rsidRPr="00403B16">
        <w:rPr>
          <w:rFonts w:ascii="Calibri" w:hAnsi="Calibri" w:cs="Calibri"/>
          <w:lang w:val="en-GB"/>
        </w:rPr>
        <w:t>twistronics</w:t>
      </w:r>
      <w:proofErr w:type="spellEnd"/>
      <w:r w:rsidRPr="00403B16">
        <w:rPr>
          <w:rFonts w:ascii="Calibri" w:hAnsi="Calibri" w:cs="Calibri"/>
          <w:lang w:val="en-GB"/>
        </w:rPr>
        <w:t>” studies that focused on twisting two flakes of material with respect to each other and then stacking them. According to the team, the new ribbon-based technique could give researchers better control over the twist angle, making the electronic effects easier to study.</w:t>
      </w:r>
    </w:p>
    <w:p w:rsidR="00EA2BE7" w:rsidRPr="00403B16" w:rsidRDefault="00EA2BE7" w:rsidP="00EA2BE7">
      <w:pPr>
        <w:pStyle w:val="NormalWeb"/>
        <w:spacing w:before="300" w:beforeAutospacing="0" w:after="360" w:afterAutospacing="0" w:line="360" w:lineRule="atLeast"/>
        <w:rPr>
          <w:rFonts w:ascii="Calibri" w:hAnsi="Calibri" w:cs="Calibri"/>
          <w:lang w:val="en-GB"/>
        </w:rPr>
      </w:pPr>
      <w:r w:rsidRPr="00403B16">
        <w:rPr>
          <w:rFonts w:ascii="Calibri" w:hAnsi="Calibri" w:cs="Calibri"/>
          <w:lang w:val="en-GB"/>
        </w:rPr>
        <w:t xml:space="preserve">In recent years, researchers have found that they can change the electronic properties of 2D materials by stacking layers of these materials atop each other and varying the angle between them. For instance, a bilayer of </w:t>
      </w:r>
      <w:proofErr w:type="spellStart"/>
      <w:r w:rsidRPr="00403B16">
        <w:rPr>
          <w:rFonts w:ascii="Calibri" w:hAnsi="Calibri" w:cs="Calibri"/>
          <w:lang w:val="en-GB"/>
        </w:rPr>
        <w:t>graphene</w:t>
      </w:r>
      <w:proofErr w:type="spellEnd"/>
      <w:r w:rsidRPr="00403B16">
        <w:rPr>
          <w:rFonts w:ascii="Calibri" w:hAnsi="Calibri" w:cs="Calibri"/>
          <w:lang w:val="en-GB"/>
        </w:rPr>
        <w:t xml:space="preserve"> does not normally have a band gap, but it develops one when placed in contact with another 2D material, hexagonal boron nitride (</w:t>
      </w:r>
      <w:proofErr w:type="spellStart"/>
      <w:r w:rsidRPr="00403B16">
        <w:rPr>
          <w:rFonts w:ascii="Calibri" w:hAnsi="Calibri" w:cs="Calibri"/>
          <w:lang w:val="en-GB"/>
        </w:rPr>
        <w:t>hBN</w:t>
      </w:r>
      <w:proofErr w:type="spellEnd"/>
      <w:r w:rsidRPr="00403B16">
        <w:rPr>
          <w:rFonts w:ascii="Calibri" w:hAnsi="Calibri" w:cs="Calibri"/>
          <w:lang w:val="en-GB"/>
        </w:rPr>
        <w:t>).</w:t>
      </w:r>
    </w:p>
    <w:p w:rsidR="00295324" w:rsidRPr="00403B16" w:rsidRDefault="00EA2BE7" w:rsidP="00B26EF6">
      <w:pPr>
        <w:pStyle w:val="NormalWeb"/>
        <w:spacing w:before="300" w:beforeAutospacing="0" w:after="360" w:afterAutospacing="0" w:line="360" w:lineRule="atLeast"/>
        <w:rPr>
          <w:rFonts w:ascii="Calibri" w:hAnsi="Calibri" w:cs="Calibri"/>
          <w:lang w:val="en-GB"/>
        </w:rPr>
      </w:pPr>
      <w:r w:rsidRPr="00403B16">
        <w:rPr>
          <w:rFonts w:ascii="Calibri" w:hAnsi="Calibri" w:cs="Calibri"/>
          <w:lang w:val="en-GB"/>
        </w:rPr>
        <w:t xml:space="preserve">This change occurs because the lattice constant of </w:t>
      </w:r>
      <w:proofErr w:type="spellStart"/>
      <w:r w:rsidRPr="00403B16">
        <w:rPr>
          <w:rFonts w:ascii="Calibri" w:hAnsi="Calibri" w:cs="Calibri"/>
          <w:lang w:val="en-GB"/>
        </w:rPr>
        <w:t>hBN</w:t>
      </w:r>
      <w:proofErr w:type="spellEnd"/>
      <w:r w:rsidRPr="00403B16">
        <w:rPr>
          <w:rFonts w:ascii="Calibri" w:hAnsi="Calibri" w:cs="Calibri"/>
          <w:lang w:val="en-GB"/>
        </w:rPr>
        <w:t xml:space="preserve"> – a measure of how its atoms are arranged – is nearly the same as that of </w:t>
      </w:r>
      <w:proofErr w:type="spellStart"/>
      <w:r w:rsidRPr="00403B16">
        <w:rPr>
          <w:rFonts w:ascii="Calibri" w:hAnsi="Calibri" w:cs="Calibri"/>
          <w:lang w:val="en-GB"/>
        </w:rPr>
        <w:t>graphene</w:t>
      </w:r>
      <w:proofErr w:type="spellEnd"/>
      <w:r w:rsidRPr="00403B16">
        <w:rPr>
          <w:rFonts w:ascii="Calibri" w:hAnsi="Calibri" w:cs="Calibri"/>
          <w:lang w:val="en-GB"/>
        </w:rPr>
        <w:t xml:space="preserve">, but not quite. The slightly mismatched layers of </w:t>
      </w:r>
      <w:proofErr w:type="spellStart"/>
      <w:r w:rsidRPr="00403B16">
        <w:rPr>
          <w:rFonts w:ascii="Calibri" w:hAnsi="Calibri" w:cs="Calibri"/>
          <w:lang w:val="en-GB"/>
        </w:rPr>
        <w:t>graphene</w:t>
      </w:r>
      <w:proofErr w:type="spellEnd"/>
      <w:r w:rsidRPr="00403B16">
        <w:rPr>
          <w:rFonts w:ascii="Calibri" w:hAnsi="Calibri" w:cs="Calibri"/>
          <w:lang w:val="en-GB"/>
        </w:rPr>
        <w:t xml:space="preserve"> and </w:t>
      </w:r>
      <w:proofErr w:type="spellStart"/>
      <w:r w:rsidRPr="00403B16">
        <w:rPr>
          <w:rFonts w:ascii="Calibri" w:hAnsi="Calibri" w:cs="Calibri"/>
          <w:lang w:val="en-GB"/>
        </w:rPr>
        <w:t>hBN</w:t>
      </w:r>
      <w:proofErr w:type="spellEnd"/>
      <w:r w:rsidRPr="00403B16">
        <w:rPr>
          <w:rFonts w:ascii="Calibri" w:hAnsi="Calibri" w:cs="Calibri"/>
          <w:lang w:val="en-GB"/>
        </w:rPr>
        <w:t xml:space="preserve"> form a larger structure known as a moiré </w:t>
      </w:r>
      <w:proofErr w:type="spellStart"/>
      <w:r w:rsidRPr="00403B16">
        <w:rPr>
          <w:rFonts w:ascii="Calibri" w:hAnsi="Calibri" w:cs="Calibri"/>
          <w:lang w:val="en-GB"/>
        </w:rPr>
        <w:t>superlattice</w:t>
      </w:r>
      <w:proofErr w:type="spellEnd"/>
      <w:r w:rsidRPr="00403B16">
        <w:rPr>
          <w:rFonts w:ascii="Calibri" w:hAnsi="Calibri" w:cs="Calibri"/>
          <w:lang w:val="en-GB"/>
        </w:rPr>
        <w:t xml:space="preserve">, and the interactions between nearby atoms in this </w:t>
      </w:r>
      <w:proofErr w:type="spellStart"/>
      <w:r w:rsidRPr="00403B16">
        <w:rPr>
          <w:rFonts w:ascii="Calibri" w:hAnsi="Calibri" w:cs="Calibri"/>
          <w:lang w:val="en-GB"/>
        </w:rPr>
        <w:t>superlattice</w:t>
      </w:r>
      <w:proofErr w:type="spellEnd"/>
      <w:r w:rsidRPr="00403B16">
        <w:rPr>
          <w:rFonts w:ascii="Calibri" w:hAnsi="Calibri" w:cs="Calibri"/>
          <w:lang w:val="en-GB"/>
        </w:rPr>
        <w:t xml:space="preserve"> allow a band gap to form. If the layers are then twisted so that they are further misaligned and the angle between them becomes large, the band gap disappears. Similarly, </w:t>
      </w:r>
      <w:proofErr w:type="spellStart"/>
      <w:r w:rsidRPr="00403B16">
        <w:rPr>
          <w:rFonts w:ascii="Calibri" w:hAnsi="Calibri" w:cs="Calibri"/>
          <w:lang w:val="en-GB"/>
        </w:rPr>
        <w:t>graphene</w:t>
      </w:r>
      <w:proofErr w:type="spellEnd"/>
      <w:r w:rsidRPr="00403B16">
        <w:rPr>
          <w:rFonts w:ascii="Calibri" w:hAnsi="Calibri" w:cs="Calibri"/>
          <w:lang w:val="en-GB"/>
        </w:rPr>
        <w:t xml:space="preserve"> on its own can be tuned from semi-metallic to semiconducting and even superconducting depending on the angle between the individual </w:t>
      </w:r>
      <w:proofErr w:type="spellStart"/>
      <w:r w:rsidRPr="00403B16">
        <w:rPr>
          <w:rFonts w:ascii="Calibri" w:hAnsi="Calibri" w:cs="Calibri"/>
          <w:lang w:val="en-GB"/>
        </w:rPr>
        <w:t>graphene</w:t>
      </w:r>
      <w:proofErr w:type="spellEnd"/>
      <w:r w:rsidRPr="00403B16">
        <w:rPr>
          <w:rFonts w:ascii="Calibri" w:hAnsi="Calibri" w:cs="Calibri"/>
          <w:lang w:val="en-GB"/>
        </w:rPr>
        <w:t xml:space="preserve"> layers.</w:t>
      </w:r>
    </w:p>
    <w:sectPr w:rsidR="00295324" w:rsidRPr="00403B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72F4"/>
    <w:multiLevelType w:val="multilevel"/>
    <w:tmpl w:val="B576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55613"/>
    <w:multiLevelType w:val="multilevel"/>
    <w:tmpl w:val="9B58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949DD"/>
    <w:multiLevelType w:val="hybridMultilevel"/>
    <w:tmpl w:val="B7FCE34E"/>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35D64D9"/>
    <w:multiLevelType w:val="multilevel"/>
    <w:tmpl w:val="3488D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E64CF9"/>
    <w:multiLevelType w:val="multilevel"/>
    <w:tmpl w:val="4B6A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A80D8E"/>
    <w:multiLevelType w:val="hybridMultilevel"/>
    <w:tmpl w:val="47A63662"/>
    <w:lvl w:ilvl="0" w:tplc="D2C8F3E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36A1C6F"/>
    <w:multiLevelType w:val="hybridMultilevel"/>
    <w:tmpl w:val="3026A2F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9750831"/>
    <w:multiLevelType w:val="multilevel"/>
    <w:tmpl w:val="F678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7A4F3C"/>
    <w:multiLevelType w:val="hybridMultilevel"/>
    <w:tmpl w:val="D87CC672"/>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F41690C"/>
    <w:multiLevelType w:val="multilevel"/>
    <w:tmpl w:val="8028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563C9"/>
    <w:multiLevelType w:val="hybridMultilevel"/>
    <w:tmpl w:val="1240988E"/>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FA95BF9"/>
    <w:multiLevelType w:val="hybridMultilevel"/>
    <w:tmpl w:val="5BC4E5B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57CF6E49"/>
    <w:multiLevelType w:val="hybridMultilevel"/>
    <w:tmpl w:val="C8F604E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5D583271"/>
    <w:multiLevelType w:val="multilevel"/>
    <w:tmpl w:val="BF8E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8463FD"/>
    <w:multiLevelType w:val="multilevel"/>
    <w:tmpl w:val="5B3A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B472FF"/>
    <w:multiLevelType w:val="multilevel"/>
    <w:tmpl w:val="D16A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0"/>
  </w:num>
  <w:num w:numId="4">
    <w:abstractNumId w:val="13"/>
  </w:num>
  <w:num w:numId="5">
    <w:abstractNumId w:val="14"/>
  </w:num>
  <w:num w:numId="6">
    <w:abstractNumId w:val="7"/>
  </w:num>
  <w:num w:numId="7">
    <w:abstractNumId w:val="3"/>
  </w:num>
  <w:num w:numId="8">
    <w:abstractNumId w:val="1"/>
  </w:num>
  <w:num w:numId="9">
    <w:abstractNumId w:val="15"/>
  </w:num>
  <w:num w:numId="10">
    <w:abstractNumId w:val="6"/>
  </w:num>
  <w:num w:numId="11">
    <w:abstractNumId w:val="8"/>
  </w:num>
  <w:num w:numId="12">
    <w:abstractNumId w:val="11"/>
  </w:num>
  <w:num w:numId="13">
    <w:abstractNumId w:val="5"/>
  </w:num>
  <w:num w:numId="14">
    <w:abstractNumId w:val="12"/>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EA"/>
    <w:rsid w:val="000B0991"/>
    <w:rsid w:val="000E6CE7"/>
    <w:rsid w:val="00115F01"/>
    <w:rsid w:val="00133F29"/>
    <w:rsid w:val="001E67CD"/>
    <w:rsid w:val="002171EA"/>
    <w:rsid w:val="00251333"/>
    <w:rsid w:val="00295324"/>
    <w:rsid w:val="002B7EAC"/>
    <w:rsid w:val="00397967"/>
    <w:rsid w:val="00403B16"/>
    <w:rsid w:val="004453D9"/>
    <w:rsid w:val="00641FA4"/>
    <w:rsid w:val="006A435A"/>
    <w:rsid w:val="00740631"/>
    <w:rsid w:val="007D4BDD"/>
    <w:rsid w:val="0097601E"/>
    <w:rsid w:val="00B26EF6"/>
    <w:rsid w:val="00D72546"/>
    <w:rsid w:val="00DA06D5"/>
    <w:rsid w:val="00E17B05"/>
    <w:rsid w:val="00EA160B"/>
    <w:rsid w:val="00EA2857"/>
    <w:rsid w:val="00EA2BE7"/>
    <w:rsid w:val="00F551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5DF59-2514-4CC1-A529-2DD77AF7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A2B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A2BE7"/>
    <w:rPr>
      <w:color w:val="0563C1" w:themeColor="hyperlink"/>
      <w:u w:val="single"/>
    </w:rPr>
  </w:style>
  <w:style w:type="character" w:customStyle="1" w:styleId="Ttulo1Car">
    <w:name w:val="Título 1 Car"/>
    <w:basedOn w:val="Fuentedeprrafopredeter"/>
    <w:link w:val="Ttulo1"/>
    <w:uiPriority w:val="9"/>
    <w:rsid w:val="00EA2BE7"/>
    <w:rPr>
      <w:rFonts w:ascii="Times New Roman" w:eastAsia="Times New Roman" w:hAnsi="Times New Roman" w:cs="Times New Roman"/>
      <w:b/>
      <w:bCs/>
      <w:kern w:val="36"/>
      <w:sz w:val="48"/>
      <w:szCs w:val="48"/>
      <w:lang w:eastAsia="es-AR"/>
    </w:rPr>
  </w:style>
  <w:style w:type="character" w:customStyle="1" w:styleId="sr-only">
    <w:name w:val="sr-only"/>
    <w:basedOn w:val="Fuentedeprrafopredeter"/>
    <w:rsid w:val="00EA2BE7"/>
  </w:style>
  <w:style w:type="character" w:customStyle="1" w:styleId="menu-item-description">
    <w:name w:val="menu-item-description"/>
    <w:basedOn w:val="Fuentedeprrafopredeter"/>
    <w:rsid w:val="00EA2BE7"/>
  </w:style>
  <w:style w:type="paragraph" w:styleId="z-Principiodelformulario">
    <w:name w:val="HTML Top of Form"/>
    <w:basedOn w:val="Normal"/>
    <w:next w:val="Normal"/>
    <w:link w:val="z-PrincipiodelformularioCar"/>
    <w:hidden/>
    <w:uiPriority w:val="99"/>
    <w:semiHidden/>
    <w:unhideWhenUsed/>
    <w:rsid w:val="00EA2BE7"/>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EA2BE7"/>
    <w:rPr>
      <w:rFonts w:ascii="Arial" w:eastAsia="Times New Roman" w:hAnsi="Arial" w:cs="Arial"/>
      <w:vanish/>
      <w:sz w:val="16"/>
      <w:szCs w:val="16"/>
      <w:lang w:eastAsia="es-AR"/>
    </w:rPr>
  </w:style>
  <w:style w:type="paragraph" w:styleId="NormalWeb">
    <w:name w:val="Normal (Web)"/>
    <w:basedOn w:val="Normal"/>
    <w:uiPriority w:val="99"/>
    <w:unhideWhenUsed/>
    <w:rsid w:val="00EA2BE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z-Finaldelformulario">
    <w:name w:val="HTML Bottom of Form"/>
    <w:basedOn w:val="Normal"/>
    <w:next w:val="Normal"/>
    <w:link w:val="z-FinaldelformularioCar"/>
    <w:hidden/>
    <w:uiPriority w:val="99"/>
    <w:semiHidden/>
    <w:unhideWhenUsed/>
    <w:rsid w:val="00EA2BE7"/>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EA2BE7"/>
    <w:rPr>
      <w:rFonts w:ascii="Arial" w:eastAsia="Times New Roman" w:hAnsi="Arial" w:cs="Arial"/>
      <w:vanish/>
      <w:sz w:val="16"/>
      <w:szCs w:val="16"/>
      <w:lang w:eastAsia="es-AR"/>
    </w:rPr>
  </w:style>
  <w:style w:type="character" w:styleId="nfasis">
    <w:name w:val="Emphasis"/>
    <w:basedOn w:val="Fuentedeprrafopredeter"/>
    <w:uiPriority w:val="20"/>
    <w:qFormat/>
    <w:rsid w:val="00EA160B"/>
    <w:rPr>
      <w:i/>
      <w:iCs/>
    </w:rPr>
  </w:style>
  <w:style w:type="paragraph" w:styleId="Prrafodelista">
    <w:name w:val="List Paragraph"/>
    <w:basedOn w:val="Normal"/>
    <w:uiPriority w:val="34"/>
    <w:qFormat/>
    <w:rsid w:val="00133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2240">
      <w:bodyDiv w:val="1"/>
      <w:marLeft w:val="0"/>
      <w:marRight w:val="0"/>
      <w:marTop w:val="0"/>
      <w:marBottom w:val="0"/>
      <w:divBdr>
        <w:top w:val="none" w:sz="0" w:space="0" w:color="auto"/>
        <w:left w:val="none" w:sz="0" w:space="0" w:color="auto"/>
        <w:bottom w:val="none" w:sz="0" w:space="0" w:color="auto"/>
        <w:right w:val="none" w:sz="0" w:space="0" w:color="auto"/>
      </w:divBdr>
      <w:divsChild>
        <w:div w:id="2094619897">
          <w:marLeft w:val="0"/>
          <w:marRight w:val="0"/>
          <w:marTop w:val="0"/>
          <w:marBottom w:val="0"/>
          <w:divBdr>
            <w:top w:val="none" w:sz="0" w:space="0" w:color="auto"/>
            <w:left w:val="none" w:sz="0" w:space="0" w:color="auto"/>
            <w:bottom w:val="none" w:sz="0" w:space="0" w:color="auto"/>
            <w:right w:val="none" w:sz="0" w:space="0" w:color="auto"/>
          </w:divBdr>
          <w:divsChild>
            <w:div w:id="408577374">
              <w:marLeft w:val="0"/>
              <w:marRight w:val="0"/>
              <w:marTop w:val="0"/>
              <w:marBottom w:val="0"/>
              <w:divBdr>
                <w:top w:val="none" w:sz="0" w:space="0" w:color="auto"/>
                <w:left w:val="single" w:sz="6" w:space="0" w:color="FFFFFF"/>
                <w:bottom w:val="none" w:sz="0" w:space="0" w:color="auto"/>
                <w:right w:val="none" w:sz="0" w:space="0" w:color="auto"/>
              </w:divBdr>
            </w:div>
          </w:divsChild>
        </w:div>
        <w:div w:id="1784156892">
          <w:marLeft w:val="0"/>
          <w:marRight w:val="0"/>
          <w:marTop w:val="0"/>
          <w:marBottom w:val="0"/>
          <w:divBdr>
            <w:top w:val="none" w:sz="0" w:space="0" w:color="auto"/>
            <w:left w:val="none" w:sz="0" w:space="0" w:color="auto"/>
            <w:bottom w:val="none" w:sz="0" w:space="0" w:color="auto"/>
            <w:right w:val="none" w:sz="0" w:space="0" w:color="auto"/>
          </w:divBdr>
          <w:divsChild>
            <w:div w:id="1815098027">
              <w:marLeft w:val="0"/>
              <w:marRight w:val="0"/>
              <w:marTop w:val="0"/>
              <w:marBottom w:val="0"/>
              <w:divBdr>
                <w:top w:val="none" w:sz="0" w:space="0" w:color="auto"/>
                <w:left w:val="none" w:sz="0" w:space="0" w:color="auto"/>
                <w:bottom w:val="none" w:sz="0" w:space="0" w:color="auto"/>
                <w:right w:val="none" w:sz="0" w:space="0" w:color="auto"/>
              </w:divBdr>
            </w:div>
            <w:div w:id="1223367841">
              <w:marLeft w:val="0"/>
              <w:marRight w:val="0"/>
              <w:marTop w:val="0"/>
              <w:marBottom w:val="0"/>
              <w:divBdr>
                <w:top w:val="none" w:sz="0" w:space="0" w:color="auto"/>
                <w:left w:val="none" w:sz="0" w:space="0" w:color="auto"/>
                <w:bottom w:val="none" w:sz="0" w:space="0" w:color="auto"/>
                <w:right w:val="none" w:sz="0" w:space="0" w:color="auto"/>
              </w:divBdr>
              <w:divsChild>
                <w:div w:id="84005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1887">
          <w:marLeft w:val="0"/>
          <w:marRight w:val="0"/>
          <w:marTop w:val="0"/>
          <w:marBottom w:val="0"/>
          <w:divBdr>
            <w:top w:val="none" w:sz="0" w:space="0" w:color="auto"/>
            <w:left w:val="none" w:sz="0" w:space="0" w:color="auto"/>
            <w:bottom w:val="none" w:sz="0" w:space="0" w:color="auto"/>
            <w:right w:val="none" w:sz="0" w:space="0" w:color="auto"/>
          </w:divBdr>
          <w:divsChild>
            <w:div w:id="1312441343">
              <w:marLeft w:val="0"/>
              <w:marRight w:val="0"/>
              <w:marTop w:val="0"/>
              <w:marBottom w:val="0"/>
              <w:divBdr>
                <w:top w:val="none" w:sz="0" w:space="0" w:color="auto"/>
                <w:left w:val="none" w:sz="0" w:space="0" w:color="auto"/>
                <w:bottom w:val="none" w:sz="0" w:space="0" w:color="auto"/>
                <w:right w:val="none" w:sz="0" w:space="0" w:color="auto"/>
              </w:divBdr>
              <w:divsChild>
                <w:div w:id="495458840">
                  <w:marLeft w:val="0"/>
                  <w:marRight w:val="0"/>
                  <w:marTop w:val="0"/>
                  <w:marBottom w:val="0"/>
                  <w:divBdr>
                    <w:top w:val="none" w:sz="0" w:space="0" w:color="auto"/>
                    <w:left w:val="none" w:sz="0" w:space="0" w:color="auto"/>
                    <w:bottom w:val="none" w:sz="0" w:space="0" w:color="auto"/>
                    <w:right w:val="none" w:sz="0" w:space="0" w:color="auto"/>
                  </w:divBdr>
                  <w:divsChild>
                    <w:div w:id="2066297123">
                      <w:marLeft w:val="0"/>
                      <w:marRight w:val="0"/>
                      <w:marTop w:val="0"/>
                      <w:marBottom w:val="0"/>
                      <w:divBdr>
                        <w:top w:val="none" w:sz="0" w:space="0" w:color="auto"/>
                        <w:left w:val="none" w:sz="0" w:space="0" w:color="auto"/>
                        <w:bottom w:val="none" w:sz="0" w:space="0" w:color="auto"/>
                        <w:right w:val="none" w:sz="0" w:space="0" w:color="auto"/>
                      </w:divBdr>
                      <w:divsChild>
                        <w:div w:id="1039938365">
                          <w:marLeft w:val="0"/>
                          <w:marRight w:val="0"/>
                          <w:marTop w:val="0"/>
                          <w:marBottom w:val="0"/>
                          <w:divBdr>
                            <w:top w:val="none" w:sz="0" w:space="0" w:color="auto"/>
                            <w:left w:val="none" w:sz="0" w:space="0" w:color="auto"/>
                            <w:bottom w:val="none" w:sz="0" w:space="0" w:color="auto"/>
                            <w:right w:val="none" w:sz="0" w:space="0" w:color="auto"/>
                          </w:divBdr>
                        </w:div>
                        <w:div w:id="1785537345">
                          <w:marLeft w:val="0"/>
                          <w:marRight w:val="0"/>
                          <w:marTop w:val="0"/>
                          <w:marBottom w:val="0"/>
                          <w:divBdr>
                            <w:top w:val="none" w:sz="0" w:space="0" w:color="auto"/>
                            <w:left w:val="none" w:sz="0" w:space="0" w:color="auto"/>
                            <w:bottom w:val="none" w:sz="0" w:space="0" w:color="auto"/>
                            <w:right w:val="none" w:sz="0" w:space="0" w:color="auto"/>
                          </w:divBdr>
                          <w:divsChild>
                            <w:div w:id="16429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97957">
                  <w:marLeft w:val="0"/>
                  <w:marRight w:val="0"/>
                  <w:marTop w:val="0"/>
                  <w:marBottom w:val="0"/>
                  <w:divBdr>
                    <w:top w:val="none" w:sz="0" w:space="0" w:color="auto"/>
                    <w:left w:val="none" w:sz="0" w:space="0" w:color="auto"/>
                    <w:bottom w:val="none" w:sz="0" w:space="0" w:color="auto"/>
                    <w:right w:val="none" w:sz="0" w:space="0" w:color="auto"/>
                  </w:divBdr>
                  <w:divsChild>
                    <w:div w:id="20109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20709">
          <w:marLeft w:val="0"/>
          <w:marRight w:val="0"/>
          <w:marTop w:val="0"/>
          <w:marBottom w:val="0"/>
          <w:divBdr>
            <w:top w:val="none" w:sz="0" w:space="0" w:color="auto"/>
            <w:left w:val="none" w:sz="0" w:space="0" w:color="auto"/>
            <w:bottom w:val="none" w:sz="0" w:space="0" w:color="auto"/>
            <w:right w:val="none" w:sz="0" w:space="0" w:color="auto"/>
          </w:divBdr>
          <w:divsChild>
            <w:div w:id="1561788986">
              <w:marLeft w:val="0"/>
              <w:marRight w:val="0"/>
              <w:marTop w:val="0"/>
              <w:marBottom w:val="0"/>
              <w:divBdr>
                <w:top w:val="none" w:sz="0" w:space="0" w:color="auto"/>
                <w:left w:val="none" w:sz="0" w:space="0" w:color="auto"/>
                <w:bottom w:val="none" w:sz="0" w:space="0" w:color="auto"/>
                <w:right w:val="none" w:sz="0" w:space="0" w:color="auto"/>
              </w:divBdr>
            </w:div>
          </w:divsChild>
        </w:div>
        <w:div w:id="1161048178">
          <w:marLeft w:val="0"/>
          <w:marRight w:val="0"/>
          <w:marTop w:val="0"/>
          <w:marBottom w:val="0"/>
          <w:divBdr>
            <w:top w:val="none" w:sz="0" w:space="0" w:color="auto"/>
            <w:left w:val="none" w:sz="0" w:space="0" w:color="auto"/>
            <w:bottom w:val="none" w:sz="0" w:space="0" w:color="auto"/>
            <w:right w:val="none" w:sz="0" w:space="0" w:color="auto"/>
          </w:divBdr>
          <w:divsChild>
            <w:div w:id="1023364220">
              <w:marLeft w:val="0"/>
              <w:marRight w:val="0"/>
              <w:marTop w:val="0"/>
              <w:marBottom w:val="0"/>
              <w:divBdr>
                <w:top w:val="none" w:sz="0" w:space="0" w:color="auto"/>
                <w:left w:val="none" w:sz="0" w:space="0" w:color="auto"/>
                <w:bottom w:val="none" w:sz="0" w:space="0" w:color="auto"/>
                <w:right w:val="none" w:sz="0" w:space="0" w:color="auto"/>
              </w:divBdr>
              <w:divsChild>
                <w:div w:id="8173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5172">
          <w:marLeft w:val="0"/>
          <w:marRight w:val="0"/>
          <w:marTop w:val="0"/>
          <w:marBottom w:val="450"/>
          <w:divBdr>
            <w:top w:val="none" w:sz="0" w:space="0" w:color="auto"/>
            <w:left w:val="none" w:sz="0" w:space="0" w:color="auto"/>
            <w:bottom w:val="none" w:sz="0" w:space="0" w:color="auto"/>
            <w:right w:val="none" w:sz="0" w:space="0" w:color="auto"/>
          </w:divBdr>
          <w:divsChild>
            <w:div w:id="565533561">
              <w:marLeft w:val="0"/>
              <w:marRight w:val="255"/>
              <w:marTop w:val="0"/>
              <w:marBottom w:val="150"/>
              <w:divBdr>
                <w:top w:val="none" w:sz="0" w:space="0" w:color="auto"/>
                <w:left w:val="none" w:sz="0" w:space="0" w:color="auto"/>
                <w:bottom w:val="none" w:sz="0" w:space="0" w:color="auto"/>
                <w:right w:val="single" w:sz="6" w:space="0" w:color="FFFFFF"/>
              </w:divBdr>
            </w:div>
          </w:divsChild>
        </w:div>
        <w:div w:id="1123498465">
          <w:marLeft w:val="0"/>
          <w:marRight w:val="0"/>
          <w:marTop w:val="0"/>
          <w:marBottom w:val="0"/>
          <w:divBdr>
            <w:top w:val="none" w:sz="0" w:space="0" w:color="auto"/>
            <w:left w:val="none" w:sz="0" w:space="0" w:color="auto"/>
            <w:bottom w:val="none" w:sz="0" w:space="0" w:color="auto"/>
            <w:right w:val="none" w:sz="0" w:space="0" w:color="auto"/>
          </w:divBdr>
          <w:divsChild>
            <w:div w:id="608856834">
              <w:marLeft w:val="-225"/>
              <w:marRight w:val="-225"/>
              <w:marTop w:val="540"/>
              <w:marBottom w:val="0"/>
              <w:divBdr>
                <w:top w:val="none" w:sz="0" w:space="0" w:color="auto"/>
                <w:left w:val="none" w:sz="0" w:space="0" w:color="auto"/>
                <w:bottom w:val="none" w:sz="0" w:space="0" w:color="auto"/>
                <w:right w:val="none" w:sz="0" w:space="0" w:color="auto"/>
              </w:divBdr>
              <w:divsChild>
                <w:div w:id="771324016">
                  <w:marLeft w:val="0"/>
                  <w:marRight w:val="0"/>
                  <w:marTop w:val="0"/>
                  <w:marBottom w:val="0"/>
                  <w:divBdr>
                    <w:top w:val="none" w:sz="0" w:space="0" w:color="auto"/>
                    <w:left w:val="none" w:sz="0" w:space="0" w:color="auto"/>
                    <w:bottom w:val="none" w:sz="0" w:space="0" w:color="auto"/>
                    <w:right w:val="none" w:sz="0" w:space="0" w:color="auto"/>
                  </w:divBdr>
                </w:div>
                <w:div w:id="220870531">
                  <w:marLeft w:val="0"/>
                  <w:marRight w:val="0"/>
                  <w:marTop w:val="0"/>
                  <w:marBottom w:val="0"/>
                  <w:divBdr>
                    <w:top w:val="none" w:sz="0" w:space="0" w:color="auto"/>
                    <w:left w:val="none" w:sz="0" w:space="0" w:color="auto"/>
                    <w:bottom w:val="none" w:sz="0" w:space="0" w:color="auto"/>
                    <w:right w:val="none" w:sz="0" w:space="0" w:color="auto"/>
                  </w:divBdr>
                  <w:divsChild>
                    <w:div w:id="797604065">
                      <w:marLeft w:val="0"/>
                      <w:marRight w:val="0"/>
                      <w:marTop w:val="0"/>
                      <w:marBottom w:val="0"/>
                      <w:divBdr>
                        <w:top w:val="none" w:sz="0" w:space="0" w:color="auto"/>
                        <w:left w:val="none" w:sz="0" w:space="0" w:color="auto"/>
                        <w:bottom w:val="none" w:sz="0" w:space="0" w:color="auto"/>
                        <w:right w:val="none" w:sz="0" w:space="0" w:color="auto"/>
                      </w:divBdr>
                      <w:divsChild>
                        <w:div w:id="355350793">
                          <w:marLeft w:val="0"/>
                          <w:marRight w:val="0"/>
                          <w:marTop w:val="75"/>
                          <w:marBottom w:val="150"/>
                          <w:divBdr>
                            <w:top w:val="none" w:sz="0" w:space="0" w:color="auto"/>
                            <w:left w:val="none" w:sz="0" w:space="0" w:color="auto"/>
                            <w:bottom w:val="none" w:sz="0" w:space="0" w:color="auto"/>
                            <w:right w:val="none" w:sz="0" w:space="0" w:color="auto"/>
                          </w:divBdr>
                        </w:div>
                      </w:divsChild>
                    </w:div>
                    <w:div w:id="2312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ysicsworld.com/wp-content/uploads/2023/09/Low-Res_Columbia-quantum-graphene-ribbon-Science.jpg" TargetMode="External"/><Relationship Id="rId3" Type="http://schemas.openxmlformats.org/officeDocument/2006/relationships/settings" Target="settings.xml"/><Relationship Id="rId7" Type="http://schemas.openxmlformats.org/officeDocument/2006/relationships/hyperlink" Target="https://physicsworld.com/author/belle-du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ysicsworld.com/l/research-updates/" TargetMode="External"/><Relationship Id="rId11" Type="http://schemas.openxmlformats.org/officeDocument/2006/relationships/theme" Target="theme/theme1.xml"/><Relationship Id="rId5" Type="http://schemas.openxmlformats.org/officeDocument/2006/relationships/hyperlink" Target="https://www.eia.gov/todayinenergy/detail.php?id=275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581</Words>
  <Characters>3200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dc:creator>
  <cp:keywords/>
  <dc:description/>
  <cp:lastModifiedBy>Lily</cp:lastModifiedBy>
  <cp:revision>2</cp:revision>
  <dcterms:created xsi:type="dcterms:W3CDTF">2023-09-27T18:18:00Z</dcterms:created>
  <dcterms:modified xsi:type="dcterms:W3CDTF">2023-09-28T00:48:00Z</dcterms:modified>
</cp:coreProperties>
</file>