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6"/>
        <w:gridCol w:w="2562"/>
      </w:tblGrid>
      <w:tr w:rsidR="00FB364E" w:rsidTr="009739A0"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FB364E" w:rsidRDefault="00FB364E" w:rsidP="009739A0">
            <w:pPr>
              <w:pStyle w:val="Encabezado"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2D2CE0BC" wp14:editId="2DB64DDC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191135</wp:posOffset>
                  </wp:positionV>
                  <wp:extent cx="4097020" cy="474980"/>
                  <wp:effectExtent l="0" t="0" r="0" b="1270"/>
                  <wp:wrapTight wrapText="bothSides">
                    <wp:wrapPolygon edited="0">
                      <wp:start x="0" y="0"/>
                      <wp:lineTo x="0" y="20791"/>
                      <wp:lineTo x="10144" y="20791"/>
                      <wp:lineTo x="10746" y="20791"/>
                      <wp:lineTo x="21493" y="19059"/>
                      <wp:lineTo x="21493" y="11262"/>
                      <wp:lineTo x="18982" y="0"/>
                      <wp:lineTo x="0" y="0"/>
                    </wp:wrapPolygon>
                  </wp:wrapTight>
                  <wp:docPr id="3" name="Imagen 3" descr="enc membrete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enc membrete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02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FB364E" w:rsidRDefault="00FB364E" w:rsidP="009739A0">
            <w:pPr>
              <w:pStyle w:val="Encabezado"/>
              <w:rPr>
                <w:noProof/>
                <w:lang w:eastAsia="es-AR"/>
              </w:rPr>
            </w:pPr>
          </w:p>
          <w:p w:rsidR="00FB364E" w:rsidRPr="00B5770D" w:rsidRDefault="00FB364E" w:rsidP="009739A0">
            <w:pPr>
              <w:pStyle w:val="Encabezado"/>
              <w:rPr>
                <w:i/>
                <w:noProof/>
                <w:sz w:val="20"/>
                <w:szCs w:val="20"/>
                <w:lang w:eastAsia="es-AR"/>
              </w:rPr>
            </w:pPr>
            <w:r w:rsidRPr="00B5770D">
              <w:rPr>
                <w:i/>
                <w:noProof/>
                <w:sz w:val="20"/>
                <w:szCs w:val="20"/>
                <w:lang w:eastAsia="es-AR"/>
              </w:rPr>
              <w:t>2024: “AÑO DE LA DEFENSA DE LA VIDA, LA LIBERTAD Y LA PROPIEDAD”</w:t>
            </w:r>
          </w:p>
        </w:tc>
      </w:tr>
    </w:tbl>
    <w:p w:rsidR="008B1014" w:rsidRDefault="008B1014" w:rsidP="008B1014">
      <w:pPr>
        <w:spacing w:after="0" w:line="380" w:lineRule="exact"/>
        <w:jc w:val="center"/>
        <w:rPr>
          <w:b/>
          <w:sz w:val="52"/>
          <w:szCs w:val="52"/>
          <w:lang w:val="es-MX"/>
        </w:rPr>
      </w:pPr>
    </w:p>
    <w:p w:rsidR="00FB364E" w:rsidRDefault="00FB364E" w:rsidP="0067498C">
      <w:pPr>
        <w:spacing w:after="0" w:line="640" w:lineRule="exact"/>
        <w:jc w:val="center"/>
        <w:rPr>
          <w:b/>
          <w:sz w:val="52"/>
          <w:szCs w:val="52"/>
          <w:lang w:val="es-MX"/>
        </w:rPr>
      </w:pPr>
      <w:r w:rsidRPr="00FD35EC">
        <w:rPr>
          <w:b/>
          <w:sz w:val="52"/>
          <w:szCs w:val="52"/>
          <w:lang w:val="es-MX"/>
        </w:rPr>
        <w:t>INGLÉS</w:t>
      </w:r>
      <w:r w:rsidR="00A00214">
        <w:rPr>
          <w:b/>
          <w:sz w:val="52"/>
          <w:szCs w:val="52"/>
          <w:lang w:val="es-MX"/>
        </w:rPr>
        <w:t xml:space="preserve"> II </w:t>
      </w:r>
      <w:r w:rsidRPr="00FD35EC">
        <w:rPr>
          <w:b/>
          <w:sz w:val="52"/>
          <w:szCs w:val="52"/>
          <w:lang w:val="es-MX"/>
        </w:rPr>
        <w:t xml:space="preserve"> </w:t>
      </w:r>
      <w:r w:rsidRPr="00A00214">
        <w:rPr>
          <w:sz w:val="52"/>
          <w:szCs w:val="52"/>
          <w:lang w:val="es-MX"/>
        </w:rPr>
        <w:t>PARA ALUMNOS DE</w:t>
      </w:r>
      <w:r w:rsidRPr="00FD35EC">
        <w:rPr>
          <w:b/>
          <w:sz w:val="52"/>
          <w:szCs w:val="52"/>
          <w:lang w:val="es-MX"/>
        </w:rPr>
        <w:t xml:space="preserve"> PRIMER AÑO</w:t>
      </w:r>
    </w:p>
    <w:p w:rsidR="00FB364E" w:rsidRDefault="00FB364E" w:rsidP="0067498C">
      <w:pPr>
        <w:spacing w:after="0" w:line="640" w:lineRule="exact"/>
        <w:jc w:val="center"/>
        <w:rPr>
          <w:b/>
          <w:sz w:val="52"/>
          <w:szCs w:val="52"/>
          <w:lang w:val="es-MX"/>
        </w:rPr>
      </w:pPr>
      <w:r w:rsidRPr="00FD35EC">
        <w:rPr>
          <w:b/>
          <w:sz w:val="52"/>
          <w:szCs w:val="52"/>
          <w:lang w:val="es-MX"/>
        </w:rPr>
        <w:t xml:space="preserve"> 2° SEMESTRE 2024</w:t>
      </w:r>
    </w:p>
    <w:p w:rsidR="00FB364E" w:rsidRPr="00BF72E0" w:rsidRDefault="00F275DB" w:rsidP="00FB364E">
      <w:pPr>
        <w:spacing w:after="0" w:line="880" w:lineRule="exact"/>
        <w:jc w:val="center"/>
        <w:rPr>
          <w:b/>
          <w:sz w:val="52"/>
          <w:szCs w:val="52"/>
          <w:lang w:val="es-MX"/>
        </w:rPr>
      </w:pPr>
      <w:r>
        <w:rPr>
          <w:b/>
          <w:sz w:val="64"/>
          <w:szCs w:val="64"/>
          <w:lang w:val="es-MX"/>
        </w:rPr>
        <w:t>LCC, INDUSTRIAL</w:t>
      </w:r>
      <w:r w:rsidR="00FB364E">
        <w:rPr>
          <w:b/>
          <w:sz w:val="64"/>
          <w:szCs w:val="64"/>
          <w:lang w:val="es-MX"/>
        </w:rPr>
        <w:t xml:space="preserve"> y</w:t>
      </w:r>
      <w:r w:rsidR="00FB364E">
        <w:rPr>
          <w:b/>
          <w:sz w:val="52"/>
          <w:szCs w:val="52"/>
          <w:lang w:val="es-MX"/>
        </w:rPr>
        <w:t xml:space="preserve"> </w:t>
      </w:r>
      <w:r>
        <w:rPr>
          <w:b/>
          <w:sz w:val="64"/>
          <w:szCs w:val="64"/>
          <w:lang w:val="es-MX"/>
        </w:rPr>
        <w:t>CIVIL</w:t>
      </w:r>
    </w:p>
    <w:p w:rsidR="00FB364E" w:rsidRPr="00676B10" w:rsidRDefault="00FB364E" w:rsidP="0067498C">
      <w:pPr>
        <w:spacing w:after="0" w:line="160" w:lineRule="exact"/>
        <w:rPr>
          <w:b/>
          <w:sz w:val="96"/>
          <w:szCs w:val="96"/>
          <w:lang w:val="es-MX"/>
        </w:rPr>
      </w:pPr>
      <w:r w:rsidRPr="00676B10">
        <w:rPr>
          <w:b/>
          <w:sz w:val="96"/>
          <w:szCs w:val="96"/>
          <w:lang w:val="es-MX"/>
        </w:rPr>
        <w:t xml:space="preserve"> </w:t>
      </w:r>
    </w:p>
    <w:p w:rsidR="00FB364E" w:rsidRDefault="00FB364E" w:rsidP="00FB364E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Durante </w:t>
      </w:r>
      <w:r w:rsidRPr="00614AD9">
        <w:rPr>
          <w:sz w:val="28"/>
          <w:szCs w:val="28"/>
          <w:u w:val="single"/>
          <w:lang w:val="es-MX"/>
        </w:rPr>
        <w:t xml:space="preserve">la </w:t>
      </w:r>
      <w:r w:rsidRPr="00BF72E0">
        <w:rPr>
          <w:b/>
          <w:sz w:val="28"/>
          <w:szCs w:val="28"/>
          <w:u w:val="single"/>
          <w:lang w:val="es-MX"/>
        </w:rPr>
        <w:t>primera semana de clases</w:t>
      </w:r>
      <w:r>
        <w:rPr>
          <w:sz w:val="28"/>
          <w:szCs w:val="28"/>
          <w:lang w:val="es-MX"/>
        </w:rPr>
        <w:t xml:space="preserve"> del segundo semestre</w:t>
      </w:r>
      <w:r w:rsidRPr="00614AD9">
        <w:rPr>
          <w:sz w:val="28"/>
          <w:szCs w:val="28"/>
          <w:lang w:val="es-MX"/>
        </w:rPr>
        <w:t xml:space="preserve"> 2024, el área </w:t>
      </w:r>
      <w:r>
        <w:rPr>
          <w:sz w:val="28"/>
          <w:szCs w:val="28"/>
          <w:lang w:val="es-MX"/>
        </w:rPr>
        <w:t>de</w:t>
      </w:r>
      <w:r w:rsidRPr="00614AD9">
        <w:rPr>
          <w:sz w:val="28"/>
          <w:szCs w:val="28"/>
          <w:lang w:val="es-MX"/>
        </w:rPr>
        <w:t xml:space="preserve"> </w:t>
      </w:r>
      <w:proofErr w:type="gramStart"/>
      <w:r w:rsidRPr="001C7B9E">
        <w:rPr>
          <w:b/>
          <w:sz w:val="28"/>
          <w:szCs w:val="28"/>
          <w:lang w:val="es-MX"/>
        </w:rPr>
        <w:t>Inglés</w:t>
      </w:r>
      <w:proofErr w:type="gramEnd"/>
      <w:r w:rsidRPr="00614AD9">
        <w:rPr>
          <w:sz w:val="28"/>
          <w:szCs w:val="28"/>
          <w:lang w:val="es-MX"/>
        </w:rPr>
        <w:t xml:space="preserve"> tomará exámenes de acreditación de </w:t>
      </w:r>
      <w:r w:rsidRPr="00D4107D">
        <w:rPr>
          <w:b/>
          <w:sz w:val="28"/>
          <w:szCs w:val="28"/>
          <w:lang w:val="es-MX"/>
        </w:rPr>
        <w:t xml:space="preserve">INGLÉS </w:t>
      </w:r>
      <w:r w:rsidR="00F275DB">
        <w:rPr>
          <w:b/>
          <w:sz w:val="28"/>
          <w:szCs w:val="28"/>
          <w:lang w:val="es-MX"/>
        </w:rPr>
        <w:t>I</w:t>
      </w:r>
      <w:r w:rsidRPr="00D4107D">
        <w:rPr>
          <w:b/>
          <w:sz w:val="28"/>
          <w:szCs w:val="28"/>
          <w:lang w:val="es-MX"/>
        </w:rPr>
        <w:t>I</w:t>
      </w:r>
      <w:r>
        <w:rPr>
          <w:sz w:val="28"/>
          <w:szCs w:val="28"/>
          <w:lang w:val="es-MX"/>
        </w:rPr>
        <w:t xml:space="preserve"> a aquellos alumnos de </w:t>
      </w:r>
      <w:r w:rsidRPr="00D4107D">
        <w:rPr>
          <w:b/>
          <w:sz w:val="28"/>
          <w:szCs w:val="28"/>
          <w:lang w:val="es-MX"/>
        </w:rPr>
        <w:t>primer año</w:t>
      </w:r>
      <w:r>
        <w:rPr>
          <w:sz w:val="28"/>
          <w:szCs w:val="28"/>
          <w:lang w:val="es-MX"/>
        </w:rPr>
        <w:t xml:space="preserve"> </w:t>
      </w:r>
      <w:r w:rsidRPr="00D4107D">
        <w:rPr>
          <w:b/>
          <w:sz w:val="28"/>
          <w:szCs w:val="28"/>
          <w:lang w:val="es-MX"/>
        </w:rPr>
        <w:t>plan 2023</w:t>
      </w:r>
      <w:r>
        <w:rPr>
          <w:sz w:val="28"/>
          <w:szCs w:val="28"/>
          <w:lang w:val="es-MX"/>
        </w:rPr>
        <w:t xml:space="preserve"> de las carreras  de </w:t>
      </w:r>
      <w:r w:rsidR="00F275DB">
        <w:rPr>
          <w:b/>
          <w:sz w:val="28"/>
          <w:szCs w:val="28"/>
          <w:lang w:val="es-MX"/>
        </w:rPr>
        <w:t>Licenciatura en Ciencias de la Computación, Ingeniería Industrial e Ingeniería Civil</w:t>
      </w:r>
      <w:r>
        <w:rPr>
          <w:sz w:val="28"/>
          <w:szCs w:val="28"/>
          <w:lang w:val="es-MX"/>
        </w:rPr>
        <w:t xml:space="preserve"> </w:t>
      </w:r>
      <w:r w:rsidRPr="00614AD9">
        <w:rPr>
          <w:sz w:val="28"/>
          <w:szCs w:val="28"/>
          <w:lang w:val="es-MX"/>
        </w:rPr>
        <w:t xml:space="preserve"> que</w:t>
      </w:r>
      <w:r w:rsidR="00DE1B85">
        <w:rPr>
          <w:sz w:val="28"/>
          <w:szCs w:val="28"/>
          <w:lang w:val="es-MX"/>
        </w:rPr>
        <w:t xml:space="preserve"> así lo deseen si consideraran  que tienen</w:t>
      </w:r>
      <w:r w:rsidRPr="00614AD9">
        <w:rPr>
          <w:sz w:val="28"/>
          <w:szCs w:val="28"/>
          <w:lang w:val="es-MX"/>
        </w:rPr>
        <w:t xml:space="preserve"> conocimientos previos acordes a los programas respectivos. </w:t>
      </w:r>
    </w:p>
    <w:p w:rsidR="00FB364E" w:rsidRPr="00D4107D" w:rsidRDefault="00FB364E" w:rsidP="00FB364E">
      <w:pPr>
        <w:spacing w:after="120" w:line="340" w:lineRule="exact"/>
        <w:rPr>
          <w:b/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Para consulta de </w:t>
      </w:r>
      <w:r w:rsidRPr="00614AD9">
        <w:rPr>
          <w:b/>
          <w:sz w:val="28"/>
          <w:szCs w:val="28"/>
          <w:lang w:val="es-MX"/>
        </w:rPr>
        <w:t>programas</w:t>
      </w:r>
      <w:r w:rsidRPr="00614AD9">
        <w:rPr>
          <w:sz w:val="28"/>
          <w:szCs w:val="28"/>
          <w:lang w:val="es-MX"/>
        </w:rPr>
        <w:t xml:space="preserve"> y </w:t>
      </w:r>
      <w:r w:rsidRPr="00614AD9">
        <w:rPr>
          <w:b/>
          <w:sz w:val="28"/>
          <w:szCs w:val="28"/>
          <w:lang w:val="es-MX"/>
        </w:rPr>
        <w:t>material de estudio</w:t>
      </w:r>
      <w:r w:rsidRPr="00614AD9">
        <w:rPr>
          <w:sz w:val="28"/>
          <w:szCs w:val="28"/>
          <w:lang w:val="es-MX"/>
        </w:rPr>
        <w:t xml:space="preserve"> pueden ingresar a Aula Abierta &gt;  Acceso a cursos de inglés &gt;  </w:t>
      </w:r>
      <w:hyperlink r:id="rId7" w:history="1">
        <w:r w:rsidRPr="00614AD9">
          <w:rPr>
            <w:rStyle w:val="Hipervnculo"/>
            <w:sz w:val="28"/>
            <w:szCs w:val="28"/>
            <w:lang w:val="es-MX"/>
          </w:rPr>
          <w:t xml:space="preserve">Consultas Inglés </w:t>
        </w:r>
        <w:proofErr w:type="spellStart"/>
        <w:r w:rsidRPr="00614AD9">
          <w:rPr>
            <w:rStyle w:val="Hipervnculo"/>
            <w:sz w:val="28"/>
            <w:szCs w:val="28"/>
            <w:lang w:val="es-MX"/>
          </w:rPr>
          <w:t>Fing</w:t>
        </w:r>
        <w:proofErr w:type="spellEnd"/>
        <w:r w:rsidRPr="00614AD9">
          <w:rPr>
            <w:rStyle w:val="Hipervnculo"/>
            <w:sz w:val="28"/>
            <w:szCs w:val="28"/>
            <w:lang w:val="es-MX"/>
          </w:rPr>
          <w:t xml:space="preserve"> </w:t>
        </w:r>
      </w:hyperlink>
      <w:r w:rsidRPr="00614AD9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&gt; </w:t>
      </w:r>
      <w:hyperlink r:id="rId8" w:anchor="section-2" w:history="1">
        <w:r w:rsidR="00F275DB" w:rsidRPr="00DE1B85">
          <w:rPr>
            <w:rStyle w:val="Hipervnculo"/>
            <w:b/>
            <w:sz w:val="28"/>
            <w:szCs w:val="28"/>
            <w:lang w:val="es-MX"/>
          </w:rPr>
          <w:t>Información Inglés II/A2</w:t>
        </w:r>
      </w:hyperlink>
    </w:p>
    <w:p w:rsidR="00FB364E" w:rsidRPr="006C5D61" w:rsidRDefault="006C5D61" w:rsidP="006C5D61">
      <w:r w:rsidRPr="0037538F">
        <w:rPr>
          <w:noProof/>
          <w:lang w:eastAsia="es-AR"/>
        </w:rPr>
        <w:drawing>
          <wp:inline distT="0" distB="0" distL="0" distR="0" wp14:anchorId="0DF077C2" wp14:editId="5D2F14E2">
            <wp:extent cx="1533525" cy="1575222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7056" cy="157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D61" w:rsidRDefault="00FB364E" w:rsidP="00FB364E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Todos aquellos interesados en </w:t>
      </w:r>
      <w:r w:rsidRPr="006A27B9">
        <w:rPr>
          <w:b/>
          <w:sz w:val="28"/>
          <w:szCs w:val="28"/>
          <w:lang w:val="es-MX"/>
        </w:rPr>
        <w:t>rendir esta acreditación</w:t>
      </w:r>
      <w:r w:rsidRPr="00614AD9">
        <w:rPr>
          <w:sz w:val="28"/>
          <w:szCs w:val="28"/>
          <w:lang w:val="es-MX"/>
        </w:rPr>
        <w:t xml:space="preserve"> po</w:t>
      </w:r>
      <w:r w:rsidR="0067498C">
        <w:rPr>
          <w:sz w:val="28"/>
          <w:szCs w:val="28"/>
          <w:lang w:val="es-MX"/>
        </w:rPr>
        <w:t xml:space="preserve">drán inscribirse en: </w:t>
      </w:r>
    </w:p>
    <w:p w:rsidR="006C5D61" w:rsidRPr="00614AD9" w:rsidRDefault="000D0E38" w:rsidP="00FB364E">
      <w:pPr>
        <w:spacing w:after="120" w:line="340" w:lineRule="exact"/>
        <w:rPr>
          <w:sz w:val="28"/>
          <w:szCs w:val="28"/>
          <w:lang w:val="es-MX"/>
        </w:rPr>
      </w:pPr>
      <w:hyperlink r:id="rId10" w:history="1">
        <w:r w:rsidR="006C5D61" w:rsidRPr="006C5D61">
          <w:rPr>
            <w:rStyle w:val="Hipervnculo"/>
            <w:sz w:val="28"/>
            <w:szCs w:val="28"/>
            <w:lang w:val="es-MX"/>
          </w:rPr>
          <w:t>Examen de Acreditación de INGLÉS II – 1° AÑO 2024 – LCC – IND- CIVIL (plan 2023)</w:t>
        </w:r>
      </w:hyperlink>
    </w:p>
    <w:p w:rsidR="00FB364E" w:rsidRPr="0067498C" w:rsidRDefault="006C5D61" w:rsidP="0067498C">
      <w:r w:rsidRPr="0037538F">
        <w:rPr>
          <w:noProof/>
          <w:lang w:eastAsia="es-AR"/>
        </w:rPr>
        <w:drawing>
          <wp:inline distT="0" distB="0" distL="0" distR="0" wp14:anchorId="62F1BDD6" wp14:editId="6F0C96AD">
            <wp:extent cx="1533525" cy="155200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740" cy="15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4E" w:rsidRDefault="00FB364E" w:rsidP="00FB364E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El examen se dividirá en dos partes, una escrita y una oral, ambas eliminatorias. La aprobación del examen con un mínimo del </w:t>
      </w:r>
      <w:r w:rsidRPr="00614AD9">
        <w:rPr>
          <w:b/>
          <w:sz w:val="28"/>
          <w:szCs w:val="28"/>
          <w:lang w:val="es-MX"/>
        </w:rPr>
        <w:t>75% = 8 (ocho)</w:t>
      </w:r>
      <w:r w:rsidRPr="00614AD9">
        <w:rPr>
          <w:sz w:val="28"/>
          <w:szCs w:val="28"/>
          <w:lang w:val="es-MX"/>
        </w:rPr>
        <w:t xml:space="preserve"> significará la </w:t>
      </w:r>
      <w:r w:rsidRPr="00D4107D">
        <w:rPr>
          <w:sz w:val="28"/>
          <w:szCs w:val="28"/>
          <w:u w:val="single"/>
          <w:lang w:val="es-MX"/>
        </w:rPr>
        <w:t>aprobación y promoción</w:t>
      </w:r>
      <w:r w:rsidRPr="00614AD9">
        <w:rPr>
          <w:sz w:val="28"/>
          <w:szCs w:val="28"/>
          <w:lang w:val="es-MX"/>
        </w:rPr>
        <w:t xml:space="preserve"> de la materia. En caso de obtener una nota inferior, el alumno deberá </w:t>
      </w:r>
      <w:r w:rsidRPr="00614AD9">
        <w:rPr>
          <w:b/>
          <w:sz w:val="28"/>
          <w:szCs w:val="28"/>
          <w:lang w:val="es-MX"/>
        </w:rPr>
        <w:t>cursar</w:t>
      </w:r>
      <w:r w:rsidRPr="00614AD9">
        <w:rPr>
          <w:sz w:val="28"/>
          <w:szCs w:val="28"/>
          <w:lang w:val="es-MX"/>
        </w:rPr>
        <w:t xml:space="preserve"> la materia o en su defecto tendrá la oportunidad de rendirla en calidad de </w:t>
      </w:r>
      <w:r>
        <w:rPr>
          <w:b/>
          <w:sz w:val="28"/>
          <w:szCs w:val="28"/>
          <w:lang w:val="es-MX"/>
        </w:rPr>
        <w:t>a</w:t>
      </w:r>
      <w:r w:rsidRPr="00614AD9">
        <w:rPr>
          <w:b/>
          <w:sz w:val="28"/>
          <w:szCs w:val="28"/>
          <w:lang w:val="es-MX"/>
        </w:rPr>
        <w:t>lumno Libre</w:t>
      </w:r>
      <w:r w:rsidRPr="00614AD9">
        <w:rPr>
          <w:sz w:val="28"/>
          <w:szCs w:val="28"/>
          <w:lang w:val="es-MX"/>
        </w:rPr>
        <w:t xml:space="preserve"> en cualquier mesa de exámenes del calendario académico.</w:t>
      </w:r>
    </w:p>
    <w:p w:rsidR="00DE1B85" w:rsidRDefault="00DE1B85" w:rsidP="00FB364E">
      <w:pPr>
        <w:spacing w:after="120" w:line="340" w:lineRule="exact"/>
        <w:rPr>
          <w:sz w:val="28"/>
          <w:szCs w:val="28"/>
          <w:lang w:val="es-MX"/>
        </w:rPr>
      </w:pPr>
    </w:p>
    <w:p w:rsidR="007B21E5" w:rsidRDefault="00A92BF6" w:rsidP="00FB364E">
      <w:pPr>
        <w:spacing w:after="120" w:line="340" w:lineRule="exac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Los alumnos que </w:t>
      </w:r>
      <w:r w:rsidRPr="008B1014">
        <w:rPr>
          <w:b/>
          <w:sz w:val="28"/>
          <w:szCs w:val="28"/>
          <w:lang w:val="es-MX"/>
        </w:rPr>
        <w:t>no rindan la acreditación</w:t>
      </w:r>
      <w:r>
        <w:rPr>
          <w:sz w:val="28"/>
          <w:szCs w:val="28"/>
          <w:lang w:val="es-MX"/>
        </w:rPr>
        <w:t>, podrán inscribirse</w:t>
      </w:r>
      <w:r w:rsidR="000D0E38">
        <w:rPr>
          <w:sz w:val="28"/>
          <w:szCs w:val="28"/>
          <w:lang w:val="es-MX"/>
        </w:rPr>
        <w:t xml:space="preserve"> provisoriamente</w:t>
      </w:r>
      <w:r>
        <w:rPr>
          <w:sz w:val="28"/>
          <w:szCs w:val="28"/>
          <w:lang w:val="es-MX"/>
        </w:rPr>
        <w:t xml:space="preserve"> para el </w:t>
      </w:r>
      <w:r w:rsidRPr="00A92BF6">
        <w:rPr>
          <w:b/>
          <w:sz w:val="28"/>
          <w:szCs w:val="28"/>
          <w:lang w:val="es-MX"/>
        </w:rPr>
        <w:t>cursado de Inglés II</w:t>
      </w:r>
      <w:r>
        <w:rPr>
          <w:sz w:val="28"/>
          <w:szCs w:val="28"/>
          <w:lang w:val="es-MX"/>
        </w:rPr>
        <w:t xml:space="preserve"> en</w:t>
      </w:r>
      <w:r w:rsidR="000D0E38">
        <w:rPr>
          <w:sz w:val="28"/>
          <w:szCs w:val="28"/>
          <w:lang w:val="es-MX"/>
        </w:rPr>
        <w:t xml:space="preserve"> cualquiera de </w:t>
      </w:r>
      <w:bookmarkStart w:id="0" w:name="_GoBack"/>
      <w:bookmarkEnd w:id="0"/>
      <w:r>
        <w:rPr>
          <w:sz w:val="28"/>
          <w:szCs w:val="28"/>
          <w:lang w:val="es-MX"/>
        </w:rPr>
        <w:t>la</w:t>
      </w:r>
      <w:r w:rsidR="007B21E5">
        <w:rPr>
          <w:sz w:val="28"/>
          <w:szCs w:val="28"/>
          <w:lang w:val="es-MX"/>
        </w:rPr>
        <w:t>s</w:t>
      </w:r>
      <w:r>
        <w:rPr>
          <w:sz w:val="28"/>
          <w:szCs w:val="28"/>
          <w:lang w:val="es-MX"/>
        </w:rPr>
        <w:t xml:space="preserve"> siguiente</w:t>
      </w:r>
      <w:r w:rsidR="007B21E5">
        <w:rPr>
          <w:sz w:val="28"/>
          <w:szCs w:val="28"/>
          <w:lang w:val="es-MX"/>
        </w:rPr>
        <w:t>s planillas:</w:t>
      </w:r>
    </w:p>
    <w:p w:rsidR="00031685" w:rsidRPr="009C4AC5" w:rsidRDefault="000D0E38" w:rsidP="009C4AC5">
      <w:pPr>
        <w:pStyle w:val="Prrafodelista"/>
        <w:numPr>
          <w:ilvl w:val="0"/>
          <w:numId w:val="1"/>
        </w:numPr>
        <w:spacing w:after="120" w:line="340" w:lineRule="exact"/>
        <w:rPr>
          <w:b/>
          <w:color w:val="FF0000"/>
          <w:sz w:val="28"/>
          <w:szCs w:val="28"/>
          <w:lang w:val="es-MX"/>
        </w:rPr>
      </w:pPr>
      <w:hyperlink r:id="rId12" w:history="1">
        <w:r w:rsidR="007B21E5" w:rsidRPr="009C4AC5">
          <w:rPr>
            <w:rStyle w:val="Hipervnculo"/>
            <w:sz w:val="28"/>
            <w:szCs w:val="28"/>
            <w:lang w:val="es-MX"/>
          </w:rPr>
          <w:t xml:space="preserve">Comisión Prof. Lilia Diéguez Lun 10:30 a 12:30 y Jue 11:00 a 13:00 </w:t>
        </w:r>
      </w:hyperlink>
      <w:r w:rsidR="00A92BF6" w:rsidRPr="009C4AC5">
        <w:rPr>
          <w:sz w:val="28"/>
          <w:szCs w:val="28"/>
          <w:lang w:val="es-MX"/>
        </w:rPr>
        <w:t xml:space="preserve"> </w:t>
      </w:r>
    </w:p>
    <w:p w:rsidR="009C4AC5" w:rsidRDefault="0070742B" w:rsidP="0070742B">
      <w:r w:rsidRPr="00890051">
        <w:rPr>
          <w:noProof/>
          <w:lang w:eastAsia="es-AR"/>
        </w:rPr>
        <w:drawing>
          <wp:inline distT="0" distB="0" distL="0" distR="0" wp14:anchorId="3B4337CC" wp14:editId="1CC05498">
            <wp:extent cx="1847850" cy="1859257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85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AC5" w:rsidRPr="009C4AC5" w:rsidRDefault="000D0E38" w:rsidP="009C4AC5">
      <w:pPr>
        <w:pStyle w:val="Prrafodelista"/>
        <w:numPr>
          <w:ilvl w:val="0"/>
          <w:numId w:val="1"/>
        </w:numPr>
        <w:rPr>
          <w:sz w:val="28"/>
          <w:szCs w:val="28"/>
        </w:rPr>
      </w:pPr>
      <w:hyperlink r:id="rId14" w:history="1">
        <w:r w:rsidR="009C4AC5" w:rsidRPr="009C4AC5">
          <w:rPr>
            <w:rStyle w:val="Hipervnculo"/>
            <w:sz w:val="28"/>
            <w:szCs w:val="28"/>
          </w:rPr>
          <w:t xml:space="preserve">Comisión Prof. Susana Arce Lunes y Miércoles de 11:00 a 13:00 </w:t>
        </w:r>
        <w:proofErr w:type="spellStart"/>
        <w:r w:rsidR="009C4AC5" w:rsidRPr="009C4AC5">
          <w:rPr>
            <w:rStyle w:val="Hipervnculo"/>
            <w:sz w:val="28"/>
            <w:szCs w:val="28"/>
          </w:rPr>
          <w:t>hs</w:t>
        </w:r>
        <w:proofErr w:type="spellEnd"/>
        <w:r w:rsidR="009C4AC5" w:rsidRPr="009C4AC5">
          <w:rPr>
            <w:rStyle w:val="Hipervnculo"/>
            <w:sz w:val="28"/>
            <w:szCs w:val="28"/>
          </w:rPr>
          <w:t>.</w:t>
        </w:r>
      </w:hyperlink>
    </w:p>
    <w:p w:rsidR="009C4AC5" w:rsidRPr="00890051" w:rsidRDefault="009C4AC5" w:rsidP="009C4AC5">
      <w:r w:rsidRPr="007979CF">
        <w:rPr>
          <w:noProof/>
          <w:lang w:eastAsia="es-AR"/>
        </w:rPr>
        <w:drawing>
          <wp:inline distT="0" distB="0" distL="0" distR="0" wp14:anchorId="7916BC75" wp14:editId="7848CCFC">
            <wp:extent cx="1943100" cy="19489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5996" cy="195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85" w:rsidRPr="00890051" w:rsidRDefault="00031685" w:rsidP="00031685"/>
    <w:p w:rsidR="00031685" w:rsidRDefault="00031685" w:rsidP="00031685"/>
    <w:p w:rsidR="00DA6D8D" w:rsidRDefault="00DA6D8D"/>
    <w:sectPr w:rsidR="00DA6D8D" w:rsidSect="0067498C">
      <w:pgSz w:w="11906" w:h="16838"/>
      <w:pgMar w:top="993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E0D"/>
    <w:multiLevelType w:val="hybridMultilevel"/>
    <w:tmpl w:val="3C4825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4E"/>
    <w:rsid w:val="00031685"/>
    <w:rsid w:val="000D0E38"/>
    <w:rsid w:val="004278F6"/>
    <w:rsid w:val="005904E4"/>
    <w:rsid w:val="0067498C"/>
    <w:rsid w:val="006A27B9"/>
    <w:rsid w:val="006C5D61"/>
    <w:rsid w:val="0070742B"/>
    <w:rsid w:val="007B21E5"/>
    <w:rsid w:val="008B1014"/>
    <w:rsid w:val="009C4AC5"/>
    <w:rsid w:val="00A00214"/>
    <w:rsid w:val="00A41D0C"/>
    <w:rsid w:val="00A92BF6"/>
    <w:rsid w:val="00DA6D8D"/>
    <w:rsid w:val="00DE1B85"/>
    <w:rsid w:val="00F275DB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6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64E"/>
  </w:style>
  <w:style w:type="table" w:styleId="Tablaconcuadrcula">
    <w:name w:val="Table Grid"/>
    <w:basedOn w:val="Tablanormal"/>
    <w:uiPriority w:val="59"/>
    <w:rsid w:val="00F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B364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364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3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64E"/>
  </w:style>
  <w:style w:type="table" w:styleId="Tablaconcuadrcula">
    <w:name w:val="Table Grid"/>
    <w:basedOn w:val="Tablanormal"/>
    <w:uiPriority w:val="59"/>
    <w:rsid w:val="00F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FB364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abierta.ingenieria.uncuyo.edu.ar/course/view.php?id=312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aulaabierta.ingenieria.uncuyo.edu.ar/course/view.php?id=322" TargetMode="External"/><Relationship Id="rId12" Type="http://schemas.openxmlformats.org/officeDocument/2006/relationships/hyperlink" Target="https://docs.google.com/spreadsheets/d/1U9gRWJCzvJzdryLmP-rMLz968zOGf1a4fJNBXjZXQrU/edit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docs.google.com/spreadsheets/d/1S7ebUVCoAcab-nIBJvHwlzrV4FvEHgnpAshBqM0C3aY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cs.google.com/spreadsheets/d/1oI_-UJ47WCES_OHW95GpIA1NoepVMhfASGZCjQlPsFo/edit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gladysmaba@outlook.com</dc:creator>
  <cp:lastModifiedBy>gladysmaba@outlook.com</cp:lastModifiedBy>
  <cp:revision>5</cp:revision>
  <dcterms:created xsi:type="dcterms:W3CDTF">2024-07-26T20:37:00Z</dcterms:created>
  <dcterms:modified xsi:type="dcterms:W3CDTF">2024-07-26T23:09:00Z</dcterms:modified>
</cp:coreProperties>
</file>