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C7" w:rsidRDefault="00A652C7">
      <w:pPr>
        <w:spacing w:line="276" w:lineRule="auto"/>
        <w:jc w:val="center"/>
        <w:rPr>
          <w:rFonts w:ascii="Arial" w:eastAsia="Calibri" w:hAnsi="Arial"/>
          <w:b/>
          <w:kern w:val="0"/>
          <w:lang w:eastAsia="en-US" w:bidi="ar-SA"/>
        </w:rPr>
      </w:pPr>
      <w:bookmarkStart w:id="0" w:name="_GoBack"/>
      <w:bookmarkEnd w:id="0"/>
    </w:p>
    <w:p w:rsidR="00A652C7" w:rsidRDefault="00A652C7">
      <w:pPr>
        <w:spacing w:line="276" w:lineRule="auto"/>
        <w:jc w:val="center"/>
        <w:rPr>
          <w:rFonts w:ascii="Arial" w:eastAsia="Calibri" w:hAnsi="Arial"/>
          <w:b/>
          <w:kern w:val="0"/>
          <w:lang w:eastAsia="en-US" w:bidi="ar-SA"/>
        </w:rPr>
      </w:pPr>
    </w:p>
    <w:p w:rsidR="00A652C7" w:rsidRDefault="0087466A">
      <w:pPr>
        <w:spacing w:line="276" w:lineRule="auto"/>
        <w:jc w:val="center"/>
        <w:rPr>
          <w:rFonts w:ascii="Arial" w:eastAsia="Calibri" w:hAnsi="Arial"/>
          <w:b/>
          <w:kern w:val="0"/>
          <w:lang w:eastAsia="en-US" w:bidi="ar-SA"/>
        </w:rPr>
      </w:pPr>
      <w:r>
        <w:rPr>
          <w:rFonts w:ascii="Arial" w:eastAsia="Calibri" w:hAnsi="Arial"/>
          <w:b/>
          <w:kern w:val="0"/>
          <w:lang w:eastAsia="en-US" w:bidi="ar-SA"/>
        </w:rPr>
        <w:t xml:space="preserve">INGENIERÍA DE PETRÓLEOS. FACULTAD DE INGENIERÍA. </w:t>
      </w:r>
    </w:p>
    <w:p w:rsidR="00A652C7" w:rsidRDefault="0087466A">
      <w:pPr>
        <w:spacing w:line="276" w:lineRule="auto"/>
        <w:jc w:val="center"/>
        <w:rPr>
          <w:rFonts w:ascii="Arial" w:eastAsia="Calibri" w:hAnsi="Arial"/>
          <w:b/>
          <w:kern w:val="0"/>
          <w:lang w:eastAsia="en-US" w:bidi="ar-SA"/>
        </w:rPr>
      </w:pPr>
      <w:r>
        <w:rPr>
          <w:rFonts w:ascii="Arial" w:eastAsia="Calibri" w:hAnsi="Arial"/>
          <w:b/>
          <w:kern w:val="0"/>
          <w:lang w:eastAsia="en-US" w:bidi="ar-SA"/>
        </w:rPr>
        <w:t>UNIVERSIDAD NACIONAL DE CUYO</w:t>
      </w:r>
    </w:p>
    <w:p w:rsidR="00A652C7" w:rsidRDefault="00A652C7">
      <w:pPr>
        <w:spacing w:after="200" w:line="276" w:lineRule="auto"/>
        <w:jc w:val="center"/>
        <w:rPr>
          <w:rFonts w:ascii="Arial" w:eastAsia="Calibri" w:hAnsi="Arial"/>
          <w:b/>
          <w:kern w:val="0"/>
          <w:sz w:val="28"/>
          <w:szCs w:val="28"/>
          <w:lang w:eastAsia="en-US" w:bidi="ar-SA"/>
        </w:rPr>
      </w:pPr>
    </w:p>
    <w:p w:rsidR="00A652C7" w:rsidRDefault="00A652C7">
      <w:pPr>
        <w:spacing w:after="200" w:line="276" w:lineRule="auto"/>
        <w:jc w:val="center"/>
        <w:rPr>
          <w:rFonts w:ascii="Arial" w:eastAsia="Calibri" w:hAnsi="Arial"/>
          <w:b/>
          <w:kern w:val="0"/>
          <w:sz w:val="28"/>
          <w:szCs w:val="28"/>
          <w:lang w:eastAsia="en-US" w:bidi="ar-SA"/>
        </w:rPr>
      </w:pPr>
    </w:p>
    <w:p w:rsidR="00A652C7" w:rsidRDefault="0087466A">
      <w:pPr>
        <w:spacing w:after="200" w:line="276" w:lineRule="auto"/>
        <w:jc w:val="center"/>
        <w:rPr>
          <w:rFonts w:ascii="Arial" w:eastAsia="Calibri" w:hAnsi="Arial"/>
          <w:b/>
          <w:kern w:val="0"/>
          <w:sz w:val="28"/>
          <w:szCs w:val="28"/>
          <w:lang w:eastAsia="en-US" w:bidi="ar-SA"/>
        </w:rPr>
      </w:pPr>
      <w:r>
        <w:rPr>
          <w:rFonts w:ascii="Arial" w:eastAsia="Calibri" w:hAnsi="Arial"/>
          <w:b/>
          <w:kern w:val="0"/>
          <w:sz w:val="28"/>
          <w:szCs w:val="28"/>
          <w:lang w:eastAsia="en-US" w:bidi="ar-SA"/>
        </w:rPr>
        <w:t>CÁTEDRA: GEOLOGÍA 1</w:t>
      </w:r>
    </w:p>
    <w:p w:rsidR="00A652C7" w:rsidRDefault="00A652C7">
      <w:pPr>
        <w:spacing w:after="200" w:line="276" w:lineRule="auto"/>
        <w:jc w:val="center"/>
        <w:rPr>
          <w:rFonts w:ascii="Arial" w:eastAsia="Calibri" w:hAnsi="Arial"/>
          <w:b/>
          <w:kern w:val="0"/>
          <w:sz w:val="28"/>
          <w:szCs w:val="28"/>
          <w:lang w:eastAsia="en-US" w:bidi="ar-SA"/>
        </w:rPr>
      </w:pPr>
    </w:p>
    <w:p w:rsidR="00A652C7" w:rsidRDefault="00A652C7">
      <w:pPr>
        <w:spacing w:after="200" w:line="276" w:lineRule="auto"/>
        <w:jc w:val="center"/>
        <w:rPr>
          <w:rFonts w:ascii="Arial" w:eastAsia="Calibri" w:hAnsi="Arial"/>
          <w:b/>
          <w:kern w:val="0"/>
          <w:sz w:val="28"/>
          <w:szCs w:val="28"/>
          <w:lang w:eastAsia="en-US" w:bidi="ar-SA"/>
        </w:rPr>
      </w:pPr>
    </w:p>
    <w:p w:rsidR="00A652C7" w:rsidRDefault="00A652C7">
      <w:pPr>
        <w:spacing w:after="200" w:line="276" w:lineRule="auto"/>
        <w:jc w:val="center"/>
        <w:rPr>
          <w:rFonts w:ascii="Arial" w:eastAsia="Calibri" w:hAnsi="Arial"/>
          <w:b/>
          <w:kern w:val="0"/>
          <w:sz w:val="28"/>
          <w:szCs w:val="28"/>
          <w:lang w:eastAsia="en-US" w:bidi="ar-SA"/>
        </w:rPr>
      </w:pPr>
    </w:p>
    <w:p w:rsidR="00A652C7" w:rsidRDefault="0087466A">
      <w:pPr>
        <w:spacing w:after="200" w:line="276" w:lineRule="auto"/>
        <w:jc w:val="center"/>
        <w:rPr>
          <w:rFonts w:ascii="Arial" w:eastAsia="Calibri" w:hAnsi="Arial"/>
          <w:b/>
          <w:kern w:val="0"/>
          <w:sz w:val="28"/>
          <w:szCs w:val="28"/>
          <w:lang w:eastAsia="en-US" w:bidi="ar-SA"/>
        </w:rPr>
      </w:pPr>
      <w:r>
        <w:rPr>
          <w:rFonts w:ascii="Arial" w:eastAsia="Calibri" w:hAnsi="Arial"/>
          <w:b/>
          <w:kern w:val="0"/>
          <w:sz w:val="28"/>
          <w:szCs w:val="28"/>
          <w:lang w:eastAsia="en-US" w:bidi="ar-SA"/>
        </w:rPr>
        <w:t>GUÍA DE GABINETE</w:t>
      </w:r>
    </w:p>
    <w:p w:rsidR="00A652C7" w:rsidRDefault="0087466A">
      <w:pPr>
        <w:spacing w:after="200" w:line="276" w:lineRule="auto"/>
        <w:jc w:val="center"/>
        <w:rPr>
          <w:rFonts w:ascii="Arial" w:eastAsia="Calibri" w:hAnsi="Arial"/>
          <w:b/>
          <w:kern w:val="0"/>
          <w:sz w:val="28"/>
          <w:szCs w:val="28"/>
          <w:lang w:eastAsia="en-US" w:bidi="ar-SA"/>
        </w:rPr>
      </w:pPr>
      <w:r>
        <w:rPr>
          <w:rFonts w:ascii="Arial" w:eastAsia="Calibri" w:hAnsi="Arial"/>
          <w:b/>
          <w:kern w:val="0"/>
          <w:sz w:val="28"/>
          <w:szCs w:val="28"/>
          <w:lang w:eastAsia="en-US" w:bidi="ar-SA"/>
        </w:rPr>
        <w:t>TRABAJO PRÁCTICO N° 3</w:t>
      </w:r>
    </w:p>
    <w:p w:rsidR="00A652C7" w:rsidRDefault="00A652C7">
      <w:pPr>
        <w:spacing w:after="200" w:line="276" w:lineRule="auto"/>
        <w:jc w:val="center"/>
        <w:rPr>
          <w:rFonts w:ascii="Arial" w:eastAsia="Calibri" w:hAnsi="Arial"/>
          <w:b/>
          <w:kern w:val="0"/>
          <w:sz w:val="28"/>
          <w:szCs w:val="28"/>
          <w:lang w:eastAsia="en-US" w:bidi="ar-SA"/>
        </w:rPr>
      </w:pPr>
    </w:p>
    <w:p w:rsidR="00A652C7" w:rsidRDefault="00A652C7">
      <w:pPr>
        <w:spacing w:after="200" w:line="276" w:lineRule="auto"/>
        <w:jc w:val="center"/>
        <w:rPr>
          <w:rFonts w:ascii="Arial" w:eastAsia="Calibri" w:hAnsi="Arial"/>
          <w:b/>
          <w:kern w:val="0"/>
          <w:sz w:val="28"/>
          <w:szCs w:val="28"/>
          <w:lang w:eastAsia="en-US" w:bidi="ar-SA"/>
        </w:rPr>
      </w:pPr>
    </w:p>
    <w:p w:rsidR="00A652C7" w:rsidRDefault="00A652C7">
      <w:pPr>
        <w:spacing w:after="200" w:line="276" w:lineRule="auto"/>
        <w:jc w:val="center"/>
        <w:rPr>
          <w:rFonts w:ascii="Arial" w:eastAsia="Calibri" w:hAnsi="Arial"/>
          <w:b/>
          <w:kern w:val="0"/>
          <w:sz w:val="28"/>
          <w:szCs w:val="28"/>
          <w:lang w:eastAsia="en-US" w:bidi="ar-SA"/>
        </w:rPr>
      </w:pPr>
    </w:p>
    <w:p w:rsidR="00A652C7" w:rsidRDefault="0087466A">
      <w:pPr>
        <w:spacing w:after="200" w:line="276" w:lineRule="auto"/>
        <w:jc w:val="center"/>
        <w:rPr>
          <w:rFonts w:ascii="Arial" w:eastAsia="Calibri" w:hAnsi="Arial"/>
          <w:kern w:val="0"/>
          <w:sz w:val="22"/>
          <w:szCs w:val="22"/>
          <w:lang w:eastAsia="en-US" w:bidi="ar-SA"/>
        </w:rPr>
      </w:pPr>
      <w:r>
        <w:rPr>
          <w:rFonts w:ascii="Arial" w:eastAsia="Calibri" w:hAnsi="Arial"/>
          <w:noProof/>
          <w:kern w:val="0"/>
          <w:sz w:val="22"/>
          <w:szCs w:val="22"/>
          <w:lang w:eastAsia="es-AR" w:bidi="ar-SA"/>
        </w:rPr>
        <mc:AlternateContent>
          <mc:Choice Requires="wps">
            <w:drawing>
              <wp:anchor distT="59055" distB="45720" distL="127635" distR="113030" simplePos="0" relativeHeight="4" behindDoc="0" locked="0" layoutInCell="0" allowOverlap="1">
                <wp:simplePos x="0" y="0"/>
                <wp:positionH relativeFrom="column">
                  <wp:posOffset>270510</wp:posOffset>
                </wp:positionH>
                <wp:positionV relativeFrom="paragraph">
                  <wp:posOffset>167640</wp:posOffset>
                </wp:positionV>
                <wp:extent cx="5658485" cy="295275"/>
                <wp:effectExtent l="0" t="0" r="19050" b="25400"/>
                <wp:wrapSquare wrapText="bothSides"/>
                <wp:docPr id="1" name="Rectángulo 7"/>
                <wp:cNvGraphicFramePr/>
                <a:graphic xmlns:a="http://schemas.openxmlformats.org/drawingml/2006/main">
                  <a:graphicData uri="http://schemas.microsoft.com/office/word/2010/wordprocessingShape">
                    <wps:wsp>
                      <wps:cNvSpPr/>
                      <wps:spPr>
                        <a:xfrm>
                          <a:off x="0" y="0"/>
                          <a:ext cx="5657760" cy="2944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A652C7" w:rsidRDefault="0087466A">
                            <w:pPr>
                              <w:pStyle w:val="Contenidodelmarco"/>
                              <w:spacing w:line="240" w:lineRule="auto"/>
                              <w:jc w:val="center"/>
                              <w:rPr>
                                <w:rFonts w:ascii="Arial" w:hAnsi="Arial" w:cs="Arial"/>
                                <w:b/>
                                <w:sz w:val="28"/>
                                <w:szCs w:val="28"/>
                              </w:rPr>
                            </w:pPr>
                            <w:r>
                              <w:rPr>
                                <w:rFonts w:ascii="Arial" w:hAnsi="Arial" w:cs="Arial"/>
                                <w:b/>
                                <w:color w:val="000000"/>
                                <w:sz w:val="28"/>
                                <w:szCs w:val="28"/>
                              </w:rPr>
                              <w:t>RECONOCIMIENTO DE ROCAS ÍGNEAS Y METAMÓRFICAS</w:t>
                            </w:r>
                          </w:p>
                        </w:txbxContent>
                      </wps:txbx>
                      <wps:bodyPr anchor="t">
                        <a:spAutoFit/>
                      </wps:bodyPr>
                    </wps:wsp>
                  </a:graphicData>
                </a:graphic>
                <wp14:sizeRelV relativeFrom="margin">
                  <wp14:pctHeight>20000</wp14:pctHeight>
                </wp14:sizeRelV>
              </wp:anchor>
            </w:drawing>
          </mc:Choice>
          <mc:Fallback>
            <w:pict>
              <v:rect id="shape_0" ID="Rectángulo 7" path="m0,0l-2147483645,0l-2147483645,-2147483646l0,-2147483646xe" fillcolor="white" stroked="t" o:allowincell="f" style="position:absolute;margin-left:21.3pt;margin-top:13.2pt;width:445.45pt;height:23.15pt;mso-wrap-style:square;v-text-anchor:top">
                <v:fill o:detectmouseclick="t" type="solid" color2="black"/>
                <v:stroke color="black" weight="9360" joinstyle="miter" endcap="flat"/>
                <v:textbox>
                  <w:txbxContent>
                    <w:p>
                      <w:pPr>
                        <w:pStyle w:val="Contenidodelmarco"/>
                        <w:spacing w:lineRule="auto" w:line="240" w:before="0" w:after="200"/>
                        <w:jc w:val="center"/>
                        <w:rPr>
                          <w:rFonts w:ascii="Arial" w:hAnsi="Arial" w:cs="Arial"/>
                          <w:b/>
                          <w:b/>
                          <w:sz w:val="28"/>
                          <w:szCs w:val="28"/>
                        </w:rPr>
                      </w:pPr>
                      <w:r>
                        <w:rPr>
                          <w:rFonts w:cs="Arial" w:ascii="Arial" w:hAnsi="Arial"/>
                          <w:b/>
                          <w:color w:val="000000"/>
                          <w:sz w:val="28"/>
                          <w:szCs w:val="28"/>
                        </w:rPr>
                        <w:t>RECONOCIMIENTO DE ROCAS ÍGNEAS Y METAMÓRFICAS</w:t>
                      </w:r>
                    </w:p>
                  </w:txbxContent>
                </v:textbox>
                <w10:wrap type="square"/>
              </v:rect>
            </w:pict>
          </mc:Fallback>
        </mc:AlternateContent>
      </w:r>
    </w:p>
    <w:p w:rsidR="00A652C7" w:rsidRDefault="00A652C7">
      <w:pPr>
        <w:spacing w:after="200" w:line="276" w:lineRule="auto"/>
        <w:jc w:val="center"/>
        <w:rPr>
          <w:rFonts w:ascii="Arial" w:eastAsia="Calibri" w:hAnsi="Arial"/>
          <w:kern w:val="0"/>
          <w:sz w:val="22"/>
          <w:szCs w:val="22"/>
          <w:lang w:eastAsia="en-US" w:bidi="ar-SA"/>
        </w:rPr>
      </w:pPr>
    </w:p>
    <w:p w:rsidR="00A652C7" w:rsidRDefault="00A652C7">
      <w:pPr>
        <w:spacing w:after="200" w:line="276" w:lineRule="auto"/>
        <w:rPr>
          <w:rFonts w:ascii="Arial" w:eastAsia="Calibri" w:hAnsi="Arial"/>
          <w:b/>
          <w:kern w:val="0"/>
          <w:sz w:val="22"/>
          <w:szCs w:val="22"/>
          <w:lang w:eastAsia="en-US" w:bidi="ar-SA"/>
        </w:rPr>
      </w:pPr>
    </w:p>
    <w:p w:rsidR="00A652C7" w:rsidRDefault="00A652C7">
      <w:pPr>
        <w:spacing w:after="200" w:line="276" w:lineRule="auto"/>
        <w:rPr>
          <w:rFonts w:ascii="Arial" w:eastAsia="Calibri" w:hAnsi="Arial"/>
          <w:b/>
          <w:kern w:val="0"/>
          <w:sz w:val="22"/>
          <w:szCs w:val="22"/>
          <w:lang w:eastAsia="en-US" w:bidi="ar-SA"/>
        </w:rPr>
      </w:pPr>
    </w:p>
    <w:p w:rsidR="00A652C7" w:rsidRDefault="00A652C7">
      <w:pPr>
        <w:spacing w:after="200" w:line="276" w:lineRule="auto"/>
        <w:jc w:val="center"/>
        <w:rPr>
          <w:rFonts w:ascii="Arial" w:eastAsia="Calibri" w:hAnsi="Arial"/>
          <w:b/>
          <w:kern w:val="0"/>
          <w:sz w:val="22"/>
          <w:szCs w:val="22"/>
          <w:lang w:eastAsia="en-US" w:bidi="ar-SA"/>
        </w:rPr>
      </w:pPr>
    </w:p>
    <w:p w:rsidR="00A652C7" w:rsidRDefault="0087466A">
      <w:pPr>
        <w:spacing w:after="200" w:line="276" w:lineRule="auto"/>
        <w:jc w:val="center"/>
        <w:rPr>
          <w:rFonts w:ascii="Calibri" w:eastAsia="Calibri" w:hAnsi="Calibri" w:cs="Calibri"/>
          <w:kern w:val="0"/>
          <w:lang w:eastAsia="en-US" w:bidi="ar-SA"/>
        </w:rPr>
      </w:pPr>
      <w:r>
        <w:rPr>
          <w:rFonts w:ascii="Arial" w:eastAsia="Calibri" w:hAnsi="Arial"/>
          <w:b/>
          <w:kern w:val="0"/>
          <w:lang w:eastAsia="en-US" w:bidi="ar-SA"/>
        </w:rPr>
        <w:t>AÑO</w:t>
      </w:r>
      <w:proofErr w:type="gramStart"/>
      <w:r>
        <w:rPr>
          <w:rFonts w:ascii="Arial" w:eastAsia="Calibri" w:hAnsi="Arial"/>
          <w:b/>
          <w:kern w:val="0"/>
          <w:lang w:eastAsia="en-US" w:bidi="ar-SA"/>
        </w:rPr>
        <w:t>:2022</w:t>
      </w:r>
      <w:proofErr w:type="gramEnd"/>
    </w:p>
    <w:p w:rsidR="00A652C7" w:rsidRDefault="00A652C7">
      <w:pPr>
        <w:spacing w:after="160" w:line="276" w:lineRule="auto"/>
        <w:jc w:val="both"/>
        <w:rPr>
          <w:rFonts w:ascii="Arial" w:eastAsiaTheme="minorHAnsi" w:hAnsi="Arial"/>
          <w:b/>
          <w:bCs/>
          <w:kern w:val="0"/>
          <w:sz w:val="22"/>
          <w:szCs w:val="22"/>
          <w:u w:val="single"/>
          <w:lang w:eastAsia="en-US" w:bidi="ar-SA"/>
        </w:rPr>
      </w:pPr>
    </w:p>
    <w:p w:rsidR="00A652C7" w:rsidRDefault="00A652C7">
      <w:pPr>
        <w:spacing w:after="160" w:line="276" w:lineRule="auto"/>
        <w:jc w:val="both"/>
        <w:rPr>
          <w:rFonts w:ascii="Arial" w:eastAsiaTheme="minorHAnsi" w:hAnsi="Arial"/>
          <w:b/>
          <w:bCs/>
          <w:kern w:val="0"/>
          <w:sz w:val="22"/>
          <w:szCs w:val="22"/>
          <w:u w:val="single"/>
          <w:lang w:eastAsia="en-US" w:bidi="ar-SA"/>
        </w:rPr>
      </w:pPr>
    </w:p>
    <w:p w:rsidR="00A652C7" w:rsidRDefault="00A652C7">
      <w:pPr>
        <w:spacing w:after="160" w:line="276" w:lineRule="auto"/>
        <w:jc w:val="both"/>
        <w:rPr>
          <w:rFonts w:ascii="Arial" w:eastAsiaTheme="minorHAnsi" w:hAnsi="Arial"/>
          <w:b/>
          <w:bCs/>
          <w:kern w:val="0"/>
          <w:sz w:val="22"/>
          <w:szCs w:val="22"/>
          <w:u w:val="single"/>
          <w:lang w:eastAsia="en-US" w:bidi="ar-SA"/>
        </w:rPr>
      </w:pPr>
    </w:p>
    <w:p w:rsidR="00A652C7" w:rsidRDefault="00A652C7">
      <w:pPr>
        <w:spacing w:after="160" w:line="276" w:lineRule="auto"/>
        <w:jc w:val="both"/>
        <w:rPr>
          <w:rFonts w:ascii="Arial" w:eastAsiaTheme="minorHAnsi" w:hAnsi="Arial"/>
          <w:b/>
          <w:bCs/>
          <w:kern w:val="0"/>
          <w:sz w:val="22"/>
          <w:szCs w:val="22"/>
          <w:u w:val="single"/>
          <w:lang w:eastAsia="en-US" w:bidi="ar-SA"/>
        </w:rPr>
      </w:pPr>
    </w:p>
    <w:p w:rsidR="00A652C7" w:rsidRDefault="0087466A">
      <w:pPr>
        <w:spacing w:after="160" w:line="276" w:lineRule="auto"/>
        <w:jc w:val="both"/>
        <w:rPr>
          <w:rFonts w:hint="eastAsia"/>
          <w:sz w:val="18"/>
          <w:szCs w:val="18"/>
        </w:rPr>
      </w:pPr>
      <w:r>
        <w:rPr>
          <w:rFonts w:ascii="Arial" w:eastAsiaTheme="minorHAnsi" w:hAnsi="Arial"/>
          <w:kern w:val="0"/>
          <w:sz w:val="18"/>
          <w:szCs w:val="18"/>
          <w:u w:val="single"/>
          <w:lang w:eastAsia="en-US" w:bidi="ar-SA"/>
        </w:rPr>
        <w:t>Competencia a desarrollar en términos de</w:t>
      </w:r>
      <w:r>
        <w:rPr>
          <w:rFonts w:ascii="Arial" w:eastAsiaTheme="minorHAnsi" w:hAnsi="Arial"/>
          <w:kern w:val="0"/>
          <w:sz w:val="18"/>
          <w:szCs w:val="18"/>
          <w:u w:val="single"/>
          <w:lang w:eastAsia="en-US" w:bidi="ar-SA"/>
        </w:rPr>
        <w:t xml:space="preserve"> Resultados de Aprendizaje:</w:t>
      </w:r>
    </w:p>
    <w:p w:rsidR="00A652C7" w:rsidRDefault="0087466A">
      <w:pPr>
        <w:pStyle w:val="Prrafodelista"/>
        <w:numPr>
          <w:ilvl w:val="0"/>
          <w:numId w:val="2"/>
        </w:numPr>
        <w:spacing w:after="160" w:line="276" w:lineRule="auto"/>
        <w:jc w:val="both"/>
        <w:rPr>
          <w:rFonts w:ascii="Arial" w:eastAsiaTheme="minorHAnsi" w:hAnsi="Arial"/>
          <w:i/>
          <w:kern w:val="0"/>
          <w:sz w:val="18"/>
          <w:szCs w:val="18"/>
          <w:lang w:eastAsia="en-US" w:bidi="ar-SA"/>
        </w:rPr>
      </w:pPr>
      <w:r>
        <w:rPr>
          <w:rFonts w:ascii="Arial" w:hAnsi="Arial"/>
          <w:i/>
          <w:sz w:val="18"/>
          <w:szCs w:val="18"/>
        </w:rPr>
        <w:t>Vincular las condiciones y los procesos de formación de rocas ígneas y metamórficas con la geometría de los depósitos y las propiedades macroscópicas de las mismas, para comprender el rol de las mismas en los yacimientos de hidr</w:t>
      </w:r>
      <w:r>
        <w:rPr>
          <w:rFonts w:ascii="Arial" w:hAnsi="Arial"/>
          <w:i/>
          <w:sz w:val="18"/>
          <w:szCs w:val="18"/>
        </w:rPr>
        <w:t xml:space="preserve">ocarburos. </w:t>
      </w:r>
    </w:p>
    <w:p w:rsidR="00A652C7" w:rsidRDefault="0087466A">
      <w:pPr>
        <w:pStyle w:val="Prrafodelista"/>
        <w:numPr>
          <w:ilvl w:val="0"/>
          <w:numId w:val="2"/>
        </w:numPr>
        <w:spacing w:after="160" w:line="276" w:lineRule="auto"/>
        <w:jc w:val="both"/>
        <w:rPr>
          <w:rFonts w:ascii="Arial" w:eastAsiaTheme="minorHAnsi" w:hAnsi="Arial"/>
          <w:i/>
          <w:kern w:val="0"/>
          <w:sz w:val="18"/>
          <w:szCs w:val="18"/>
          <w:lang w:eastAsia="en-US" w:bidi="ar-SA"/>
        </w:rPr>
      </w:pPr>
      <w:r>
        <w:rPr>
          <w:rFonts w:ascii="Arial" w:hAnsi="Arial"/>
          <w:i/>
          <w:sz w:val="18"/>
          <w:szCs w:val="18"/>
        </w:rPr>
        <w:t xml:space="preserve">Clasificar las rocas ígneas para deducir el ambiente de formación de las mismas en base a sus características texturales y mineralógicas. </w:t>
      </w:r>
    </w:p>
    <w:p w:rsidR="00A652C7" w:rsidRDefault="0087466A">
      <w:pPr>
        <w:pStyle w:val="Prrafodelista"/>
        <w:numPr>
          <w:ilvl w:val="0"/>
          <w:numId w:val="2"/>
        </w:numPr>
        <w:spacing w:after="160" w:line="276" w:lineRule="auto"/>
        <w:jc w:val="both"/>
        <w:rPr>
          <w:rFonts w:ascii="Arial" w:eastAsiaTheme="minorHAnsi" w:hAnsi="Arial"/>
          <w:i/>
          <w:kern w:val="0"/>
          <w:sz w:val="18"/>
          <w:szCs w:val="18"/>
          <w:lang w:eastAsia="en-US" w:bidi="ar-SA"/>
        </w:rPr>
      </w:pPr>
      <w:r>
        <w:rPr>
          <w:rFonts w:ascii="Arial" w:hAnsi="Arial"/>
          <w:i/>
          <w:sz w:val="18"/>
          <w:szCs w:val="18"/>
        </w:rPr>
        <w:t>Clasificar las rocas metamórficas para deducir el ambiente de formación de las mismas en base a sus carac</w:t>
      </w:r>
      <w:r>
        <w:rPr>
          <w:rFonts w:ascii="Arial" w:hAnsi="Arial"/>
          <w:i/>
          <w:sz w:val="18"/>
          <w:szCs w:val="18"/>
        </w:rPr>
        <w:t>terísticas texturales y mineralógicas.</w:t>
      </w:r>
    </w:p>
    <w:p w:rsidR="00A652C7" w:rsidRDefault="0087466A">
      <w:pPr>
        <w:spacing w:line="276" w:lineRule="auto"/>
        <w:jc w:val="both"/>
        <w:rPr>
          <w:rFonts w:ascii="Arial" w:hAnsi="Arial"/>
          <w:sz w:val="22"/>
          <w:szCs w:val="22"/>
        </w:rPr>
      </w:pPr>
      <w:r>
        <w:rPr>
          <w:rFonts w:ascii="Arial" w:hAnsi="Arial"/>
          <w:sz w:val="22"/>
          <w:szCs w:val="22"/>
        </w:rPr>
        <w:lastRenderedPageBreak/>
        <w:t>INTRODUCCIÓN:</w:t>
      </w:r>
    </w:p>
    <w:p w:rsidR="00A652C7" w:rsidRDefault="0087466A">
      <w:pPr>
        <w:spacing w:after="160" w:line="276" w:lineRule="auto"/>
        <w:jc w:val="both"/>
        <w:rPr>
          <w:rFonts w:ascii="Arial" w:eastAsiaTheme="minorHAnsi" w:hAnsi="Arial"/>
          <w:kern w:val="0"/>
          <w:sz w:val="22"/>
          <w:szCs w:val="22"/>
          <w:lang w:eastAsia="en-US" w:bidi="ar-SA"/>
        </w:rPr>
      </w:pPr>
      <w:r>
        <w:rPr>
          <w:rFonts w:ascii="Arial" w:eastAsiaTheme="minorHAnsi" w:hAnsi="Arial"/>
          <w:kern w:val="0"/>
          <w:sz w:val="22"/>
          <w:szCs w:val="22"/>
          <w:lang w:eastAsia="en-US" w:bidi="ar-SA"/>
        </w:rPr>
        <w:t>A continuación, se exponen algunos conceptos básicos que le serán útiles para lograr la identificación de las rocas, ejercitación propuesta en este trabajo práctico. Los contenidos aquí expuestos son mín</w:t>
      </w:r>
      <w:r>
        <w:rPr>
          <w:rFonts w:ascii="Arial" w:eastAsiaTheme="minorHAnsi" w:hAnsi="Arial"/>
          <w:kern w:val="0"/>
          <w:sz w:val="22"/>
          <w:szCs w:val="22"/>
          <w:lang w:eastAsia="en-US" w:bidi="ar-SA"/>
        </w:rPr>
        <w:t xml:space="preserve">imos y se presentan sólo a modo de repaso; para mayor desarrollo y comprensión recurra a los apuntes de clase, ya que todos estos temas fueron desarrollados en la clase teórica correspondiente.  </w:t>
      </w:r>
    </w:p>
    <w:p w:rsidR="00A652C7" w:rsidRDefault="00A652C7">
      <w:pPr>
        <w:spacing w:line="276" w:lineRule="auto"/>
        <w:jc w:val="both"/>
        <w:rPr>
          <w:rFonts w:ascii="Arial" w:hAnsi="Arial"/>
          <w:sz w:val="22"/>
          <w:szCs w:val="22"/>
        </w:rPr>
      </w:pPr>
    </w:p>
    <w:p w:rsidR="00A652C7" w:rsidRDefault="0087466A">
      <w:pPr>
        <w:pStyle w:val="Ttulo1"/>
        <w:spacing w:line="276" w:lineRule="auto"/>
        <w:rPr>
          <w:rFonts w:cs="Arial"/>
          <w:b w:val="0"/>
          <w:sz w:val="22"/>
        </w:rPr>
      </w:pPr>
      <w:r>
        <w:rPr>
          <w:rFonts w:cs="Arial"/>
          <w:b w:val="0"/>
          <w:sz w:val="22"/>
        </w:rPr>
        <w:t>1. DEFINICIÓN DE ROCA:</w:t>
      </w:r>
    </w:p>
    <w:p w:rsidR="00A652C7" w:rsidRDefault="0087466A">
      <w:pPr>
        <w:suppressAutoHyphens w:val="0"/>
        <w:spacing w:after="120" w:line="276" w:lineRule="auto"/>
        <w:jc w:val="both"/>
        <w:rPr>
          <w:rFonts w:ascii="Arial" w:eastAsia="Calibri" w:hAnsi="Arial" w:cs="Times New Roman"/>
          <w:i/>
          <w:kern w:val="0"/>
          <w:sz w:val="22"/>
          <w:szCs w:val="22"/>
          <w:lang w:eastAsia="en-US" w:bidi="ar-SA"/>
        </w:rPr>
      </w:pPr>
      <w:r>
        <w:rPr>
          <w:rFonts w:ascii="Arial" w:eastAsia="Calibri" w:hAnsi="Arial" w:cs="Times New Roman"/>
          <w:i/>
          <w:kern w:val="0"/>
          <w:sz w:val="22"/>
          <w:szCs w:val="22"/>
          <w:lang w:eastAsia="en-US" w:bidi="ar-SA"/>
        </w:rPr>
        <w:t>Una roca es un material sólido y com</w:t>
      </w:r>
      <w:r>
        <w:rPr>
          <w:rFonts w:ascii="Arial" w:eastAsia="Calibri" w:hAnsi="Arial" w:cs="Times New Roman"/>
          <w:i/>
          <w:kern w:val="0"/>
          <w:sz w:val="22"/>
          <w:szCs w:val="22"/>
          <w:lang w:eastAsia="en-US" w:bidi="ar-SA"/>
        </w:rPr>
        <w:t xml:space="preserve">pactado de origen natural, constituido por la agregación de uno o más minerales. </w:t>
      </w:r>
    </w:p>
    <w:p w:rsidR="00A652C7" w:rsidRDefault="0087466A">
      <w:pPr>
        <w:suppressAutoHyphens w:val="0"/>
        <w:spacing w:after="120" w:line="276" w:lineRule="auto"/>
        <w:jc w:val="both"/>
        <w:rPr>
          <w:rFonts w:ascii="Arial" w:eastAsia="Calibri" w:hAnsi="Arial" w:cs="Times New Roman"/>
          <w:kern w:val="0"/>
          <w:sz w:val="22"/>
          <w:szCs w:val="22"/>
          <w:lang w:eastAsia="en-US" w:bidi="ar-SA"/>
        </w:rPr>
      </w:pPr>
      <w:r>
        <w:rPr>
          <w:rFonts w:ascii="Arial" w:eastAsia="Calibri" w:hAnsi="Arial" w:cs="Times New Roman"/>
          <w:kern w:val="0"/>
          <w:sz w:val="22"/>
          <w:szCs w:val="22"/>
          <w:lang w:eastAsia="en-US" w:bidi="ar-SA"/>
        </w:rPr>
        <w:t xml:space="preserve">Las rocas se clasifican en tres grandes grupos: Ígneas, Sedimentarias y Metamórficas. Los procesos que dan origen a las rocas se desarrollan tanto en el interior como en la </w:t>
      </w:r>
      <w:r>
        <w:rPr>
          <w:rFonts w:ascii="Arial" w:eastAsia="Calibri" w:hAnsi="Arial" w:cs="Times New Roman"/>
          <w:kern w:val="0"/>
          <w:sz w:val="22"/>
          <w:szCs w:val="22"/>
          <w:lang w:eastAsia="en-US" w:bidi="ar-SA"/>
        </w:rPr>
        <w:t>superficie del planeta.</w:t>
      </w:r>
    </w:p>
    <w:p w:rsidR="00A652C7" w:rsidRDefault="0087466A">
      <w:pPr>
        <w:spacing w:after="160" w:line="276" w:lineRule="auto"/>
        <w:jc w:val="both"/>
        <w:rPr>
          <w:rFonts w:ascii="Arial" w:eastAsiaTheme="minorHAnsi" w:hAnsi="Arial"/>
          <w:kern w:val="0"/>
          <w:sz w:val="22"/>
          <w:szCs w:val="22"/>
          <w:lang w:eastAsia="en-US" w:bidi="ar-SA"/>
        </w:rPr>
      </w:pPr>
      <w:r>
        <w:rPr>
          <w:rFonts w:ascii="Arial" w:eastAsiaTheme="minorHAnsi" w:hAnsi="Arial"/>
          <w:kern w:val="0"/>
          <w:sz w:val="22"/>
          <w:szCs w:val="22"/>
          <w:lang w:eastAsia="en-US" w:bidi="ar-SA"/>
        </w:rPr>
        <w:t xml:space="preserve">En este trabajo práctico nos ocuparemos solamente de las rocas ígneas y metamórficas, las rocas sedimentarias se verán aparte, en otra unidad. </w:t>
      </w:r>
    </w:p>
    <w:p w:rsidR="00A652C7" w:rsidRDefault="0087466A">
      <w:pPr>
        <w:spacing w:after="160" w:line="276" w:lineRule="auto"/>
        <w:jc w:val="both"/>
        <w:rPr>
          <w:rFonts w:ascii="Arial" w:eastAsiaTheme="minorHAnsi" w:hAnsi="Arial"/>
          <w:kern w:val="0"/>
          <w:sz w:val="22"/>
          <w:szCs w:val="22"/>
          <w:lang w:eastAsia="en-US" w:bidi="ar-SA"/>
        </w:rPr>
      </w:pPr>
      <w:r>
        <w:rPr>
          <w:rFonts w:ascii="Arial" w:eastAsiaTheme="minorHAnsi" w:hAnsi="Arial"/>
          <w:kern w:val="0"/>
          <w:sz w:val="22"/>
          <w:szCs w:val="22"/>
          <w:lang w:eastAsia="en-US" w:bidi="ar-SA"/>
        </w:rPr>
        <w:t>Los procesos por los que se genera una roca, le imprimen características específicas a c</w:t>
      </w:r>
      <w:r>
        <w:rPr>
          <w:rFonts w:ascii="Arial" w:eastAsiaTheme="minorHAnsi" w:hAnsi="Arial"/>
          <w:kern w:val="0"/>
          <w:sz w:val="22"/>
          <w:szCs w:val="22"/>
          <w:lang w:eastAsia="en-US" w:bidi="ar-SA"/>
        </w:rPr>
        <w:t>ada clase, las que permiten describirlas e identificarlas tanto en las muestras de mano como en los afloramientos en el terreno. Estas características se refieren al modo de yacer (yacimiento de los cuerpos de roca), composición mineral, textura y estructu</w:t>
      </w:r>
      <w:r>
        <w:rPr>
          <w:rFonts w:ascii="Arial" w:eastAsiaTheme="minorHAnsi" w:hAnsi="Arial"/>
          <w:kern w:val="0"/>
          <w:sz w:val="22"/>
          <w:szCs w:val="22"/>
          <w:lang w:eastAsia="en-US" w:bidi="ar-SA"/>
        </w:rPr>
        <w:t xml:space="preserve">ra. </w:t>
      </w:r>
    </w:p>
    <w:p w:rsidR="00A652C7" w:rsidRDefault="00A652C7">
      <w:pPr>
        <w:spacing w:line="276" w:lineRule="auto"/>
        <w:jc w:val="both"/>
        <w:rPr>
          <w:rFonts w:ascii="Arial" w:eastAsiaTheme="minorHAnsi" w:hAnsi="Arial"/>
          <w:kern w:val="0"/>
          <w:sz w:val="22"/>
          <w:szCs w:val="22"/>
          <w:lang w:eastAsia="en-US" w:bidi="ar-SA"/>
        </w:rPr>
      </w:pPr>
    </w:p>
    <w:p w:rsidR="00A652C7" w:rsidRDefault="0087466A">
      <w:pPr>
        <w:suppressAutoHyphens w:val="0"/>
        <w:spacing w:after="120" w:line="276" w:lineRule="auto"/>
        <w:jc w:val="both"/>
        <w:rPr>
          <w:rFonts w:ascii="Arial" w:eastAsia="Calibri" w:hAnsi="Arial" w:cs="Times New Roman"/>
          <w:kern w:val="0"/>
          <w:sz w:val="22"/>
          <w:szCs w:val="22"/>
          <w:lang w:eastAsia="en-US" w:bidi="ar-SA"/>
        </w:rPr>
      </w:pPr>
      <w:r>
        <w:rPr>
          <w:rFonts w:ascii="Arial" w:eastAsia="Calibri" w:hAnsi="Arial" w:cs="Times New Roman"/>
          <w:kern w:val="0"/>
          <w:sz w:val="22"/>
          <w:szCs w:val="22"/>
          <w:lang w:eastAsia="en-US" w:bidi="ar-SA"/>
        </w:rPr>
        <w:t xml:space="preserve">2. ROCAS ÍGNEAS </w:t>
      </w:r>
    </w:p>
    <w:p w:rsidR="00A652C7" w:rsidRDefault="0087466A">
      <w:pPr>
        <w:pStyle w:val="Prrafodelista"/>
        <w:numPr>
          <w:ilvl w:val="0"/>
          <w:numId w:val="3"/>
        </w:numPr>
        <w:spacing w:after="160" w:line="276" w:lineRule="auto"/>
        <w:jc w:val="both"/>
        <w:rPr>
          <w:rFonts w:ascii="Arial" w:eastAsiaTheme="minorHAnsi" w:hAnsi="Arial"/>
          <w:kern w:val="0"/>
          <w:sz w:val="22"/>
          <w:szCs w:val="22"/>
          <w:lang w:eastAsia="en-US" w:bidi="ar-SA"/>
        </w:rPr>
      </w:pPr>
      <w:r>
        <w:rPr>
          <w:rFonts w:ascii="Arial" w:eastAsiaTheme="minorHAnsi" w:hAnsi="Arial"/>
          <w:kern w:val="0"/>
          <w:sz w:val="22"/>
          <w:szCs w:val="22"/>
          <w:lang w:eastAsia="en-US" w:bidi="ar-SA"/>
        </w:rPr>
        <w:t xml:space="preserve">Rocas Ígneas: son aquellas que se forman por el enfriamiento y la consolidación del magma. Si el enfriamiento y la consolidación se producen en el interior de la superficie terrestre, las rocas se denominan </w:t>
      </w:r>
      <w:r>
        <w:rPr>
          <w:rFonts w:ascii="Arial" w:eastAsiaTheme="minorHAnsi" w:hAnsi="Arial"/>
          <w:b/>
          <w:i/>
          <w:kern w:val="0"/>
          <w:sz w:val="22"/>
          <w:szCs w:val="22"/>
          <w:lang w:eastAsia="en-US" w:bidi="ar-SA"/>
        </w:rPr>
        <w:t>intrusivas o plutónicas</w:t>
      </w:r>
      <w:r>
        <w:rPr>
          <w:rFonts w:ascii="Arial" w:eastAsiaTheme="minorHAnsi" w:hAnsi="Arial"/>
          <w:kern w:val="0"/>
          <w:sz w:val="22"/>
          <w:szCs w:val="22"/>
          <w:lang w:eastAsia="en-US" w:bidi="ar-SA"/>
        </w:rPr>
        <w:t>. P</w:t>
      </w:r>
      <w:r>
        <w:rPr>
          <w:rFonts w:ascii="Arial" w:eastAsiaTheme="minorHAnsi" w:hAnsi="Arial"/>
          <w:kern w:val="0"/>
          <w:sz w:val="22"/>
          <w:szCs w:val="22"/>
          <w:lang w:eastAsia="en-US" w:bidi="ar-SA"/>
        </w:rPr>
        <w:t xml:space="preserve">or el contrario, si el enfriamiento y consolidación se producen en el exterior, las rocas serán del tipo </w:t>
      </w:r>
      <w:r>
        <w:rPr>
          <w:rFonts w:ascii="Arial" w:eastAsiaTheme="minorHAnsi" w:hAnsi="Arial"/>
          <w:b/>
          <w:i/>
          <w:kern w:val="0"/>
          <w:sz w:val="22"/>
          <w:szCs w:val="22"/>
          <w:lang w:eastAsia="en-US" w:bidi="ar-SA"/>
        </w:rPr>
        <w:t>efusivas o volcánicas</w:t>
      </w:r>
      <w:r>
        <w:rPr>
          <w:rFonts w:ascii="Arial" w:eastAsiaTheme="minorHAnsi" w:hAnsi="Arial"/>
          <w:kern w:val="0"/>
          <w:sz w:val="22"/>
          <w:szCs w:val="22"/>
          <w:lang w:eastAsia="en-US" w:bidi="ar-SA"/>
        </w:rPr>
        <w:t xml:space="preserve">. </w:t>
      </w:r>
    </w:p>
    <w:p w:rsidR="00A652C7" w:rsidRDefault="0087466A">
      <w:pPr>
        <w:spacing w:line="276" w:lineRule="auto"/>
        <w:jc w:val="both"/>
        <w:rPr>
          <w:rFonts w:ascii="Arial" w:hAnsi="Arial"/>
          <w:sz w:val="22"/>
          <w:szCs w:val="22"/>
        </w:rPr>
      </w:pPr>
      <w:r>
        <w:rPr>
          <w:rFonts w:ascii="Arial" w:hAnsi="Arial"/>
          <w:sz w:val="22"/>
          <w:szCs w:val="22"/>
        </w:rPr>
        <w:t>2.1 Clasificación de Rocas Ígneas:</w:t>
      </w:r>
    </w:p>
    <w:p w:rsidR="00A652C7" w:rsidRDefault="0087466A">
      <w:pPr>
        <w:spacing w:line="276" w:lineRule="auto"/>
        <w:jc w:val="both"/>
        <w:rPr>
          <w:rFonts w:ascii="Arial" w:hAnsi="Arial"/>
          <w:sz w:val="22"/>
          <w:szCs w:val="22"/>
        </w:rPr>
      </w:pPr>
      <w:r>
        <w:rPr>
          <w:rFonts w:ascii="Arial" w:hAnsi="Arial"/>
          <w:sz w:val="22"/>
          <w:szCs w:val="22"/>
        </w:rPr>
        <w:t>Es posible clasificar las rocas ígneas en función de su composición mineral y de las condici</w:t>
      </w:r>
      <w:r>
        <w:rPr>
          <w:rFonts w:ascii="Arial" w:hAnsi="Arial"/>
          <w:sz w:val="22"/>
          <w:szCs w:val="22"/>
        </w:rPr>
        <w:t xml:space="preserve">ones bajo las cuales se formaron. El ambiente durante la cristalización puede deducirse de manera aproximada del tamaño y el ordenamiento de los granos minerales, una propiedad denominada textura. Por consiguiente, las rocas ígneas se clasifican por su </w:t>
      </w:r>
      <w:r>
        <w:rPr>
          <w:rFonts w:ascii="Arial" w:hAnsi="Arial"/>
          <w:b/>
          <w:sz w:val="22"/>
          <w:szCs w:val="22"/>
        </w:rPr>
        <w:t>com</w:t>
      </w:r>
      <w:r>
        <w:rPr>
          <w:rFonts w:ascii="Arial" w:hAnsi="Arial"/>
          <w:b/>
          <w:sz w:val="22"/>
          <w:szCs w:val="22"/>
        </w:rPr>
        <w:t xml:space="preserve">posición mineral </w:t>
      </w:r>
      <w:r>
        <w:rPr>
          <w:rFonts w:ascii="Arial" w:hAnsi="Arial"/>
          <w:sz w:val="22"/>
          <w:szCs w:val="22"/>
        </w:rPr>
        <w:t xml:space="preserve">y </w:t>
      </w:r>
      <w:r>
        <w:rPr>
          <w:rFonts w:ascii="Arial" w:hAnsi="Arial"/>
          <w:b/>
          <w:sz w:val="22"/>
          <w:szCs w:val="22"/>
        </w:rPr>
        <w:t>textura</w:t>
      </w:r>
      <w:r>
        <w:rPr>
          <w:rFonts w:ascii="Arial" w:hAnsi="Arial"/>
          <w:sz w:val="22"/>
          <w:szCs w:val="22"/>
        </w:rPr>
        <w:t>.</w:t>
      </w:r>
    </w:p>
    <w:p w:rsidR="00A652C7" w:rsidRDefault="00A652C7">
      <w:pPr>
        <w:spacing w:line="276" w:lineRule="auto"/>
        <w:jc w:val="both"/>
        <w:rPr>
          <w:rFonts w:ascii="Arial" w:hAnsi="Arial"/>
          <w:sz w:val="22"/>
          <w:szCs w:val="22"/>
        </w:rPr>
      </w:pPr>
    </w:p>
    <w:p w:rsidR="00A652C7" w:rsidRDefault="0087466A">
      <w:pPr>
        <w:spacing w:line="276" w:lineRule="auto"/>
        <w:ind w:left="426"/>
        <w:jc w:val="both"/>
        <w:rPr>
          <w:rFonts w:ascii="Arial" w:hAnsi="Arial"/>
          <w:sz w:val="22"/>
          <w:szCs w:val="22"/>
        </w:rPr>
      </w:pPr>
      <w:r>
        <w:rPr>
          <w:rFonts w:ascii="Arial" w:hAnsi="Arial"/>
          <w:sz w:val="22"/>
          <w:szCs w:val="22"/>
        </w:rPr>
        <w:t>2.1.1 Composición mineralógica:</w:t>
      </w:r>
    </w:p>
    <w:p w:rsidR="00A652C7" w:rsidRDefault="0087466A">
      <w:pPr>
        <w:spacing w:line="276" w:lineRule="auto"/>
        <w:ind w:left="426"/>
        <w:jc w:val="both"/>
        <w:rPr>
          <w:rFonts w:ascii="Arial" w:hAnsi="Arial"/>
          <w:sz w:val="22"/>
          <w:szCs w:val="22"/>
        </w:rPr>
      </w:pPr>
      <w:r>
        <w:rPr>
          <w:rFonts w:ascii="Arial" w:hAnsi="Arial"/>
          <w:sz w:val="22"/>
          <w:szCs w:val="22"/>
        </w:rPr>
        <w:t xml:space="preserve">La asociación de minerales que presenta una roca ígnea, constituye el criterio básico para establecer su clasificación. En base a ello se pueden establecer tipos fundamentales de rocas ígneas: </w:t>
      </w:r>
      <w:r>
        <w:rPr>
          <w:rFonts w:ascii="Arial" w:hAnsi="Arial"/>
          <w:sz w:val="22"/>
          <w:szCs w:val="22"/>
        </w:rPr>
        <w:t xml:space="preserve">las rocas félsicas o acidas, ricas en sílice, aluminio, sodio y potasio, que presentan colores claros. Las rocas </w:t>
      </w:r>
      <w:proofErr w:type="spellStart"/>
      <w:r>
        <w:rPr>
          <w:rFonts w:ascii="Arial" w:hAnsi="Arial"/>
          <w:sz w:val="22"/>
          <w:szCs w:val="22"/>
        </w:rPr>
        <w:t>máficas</w:t>
      </w:r>
      <w:proofErr w:type="spellEnd"/>
      <w:r>
        <w:rPr>
          <w:rFonts w:ascii="Arial" w:hAnsi="Arial"/>
          <w:sz w:val="22"/>
          <w:szCs w:val="22"/>
        </w:rPr>
        <w:t xml:space="preserve"> o básicas, ricas en hierro, magnesio y calcio, que presentan colores oscuros. Según el criterio enunciado se reconocen:</w:t>
      </w:r>
    </w:p>
    <w:p w:rsidR="00A652C7" w:rsidRDefault="0087466A">
      <w:pPr>
        <w:spacing w:line="276" w:lineRule="auto"/>
        <w:ind w:left="426"/>
        <w:jc w:val="both"/>
        <w:rPr>
          <w:rFonts w:ascii="Arial" w:hAnsi="Arial"/>
          <w:sz w:val="22"/>
          <w:szCs w:val="22"/>
        </w:rPr>
      </w:pPr>
      <w:r>
        <w:rPr>
          <w:rFonts w:ascii="Arial" w:hAnsi="Arial"/>
          <w:sz w:val="22"/>
          <w:szCs w:val="22"/>
        </w:rPr>
        <w:t>a)</w:t>
      </w:r>
      <w:r>
        <w:rPr>
          <w:rFonts w:ascii="Arial" w:hAnsi="Arial"/>
          <w:sz w:val="22"/>
          <w:szCs w:val="22"/>
        </w:rPr>
        <w:tab/>
        <w:t>Rocas Ácidas</w:t>
      </w:r>
      <w:r>
        <w:rPr>
          <w:rFonts w:ascii="Arial" w:hAnsi="Arial"/>
          <w:sz w:val="22"/>
          <w:szCs w:val="22"/>
        </w:rPr>
        <w:t>: más del 65% de sílice.</w:t>
      </w:r>
    </w:p>
    <w:p w:rsidR="00A652C7" w:rsidRDefault="0087466A">
      <w:pPr>
        <w:spacing w:line="276" w:lineRule="auto"/>
        <w:ind w:left="426"/>
        <w:jc w:val="both"/>
        <w:rPr>
          <w:rFonts w:ascii="Arial" w:hAnsi="Arial"/>
          <w:sz w:val="22"/>
          <w:szCs w:val="22"/>
        </w:rPr>
      </w:pPr>
      <w:r>
        <w:rPr>
          <w:rFonts w:ascii="Arial" w:hAnsi="Arial"/>
          <w:sz w:val="22"/>
          <w:szCs w:val="22"/>
        </w:rPr>
        <w:t>b)</w:t>
      </w:r>
      <w:r>
        <w:rPr>
          <w:rFonts w:ascii="Arial" w:hAnsi="Arial"/>
          <w:sz w:val="22"/>
          <w:szCs w:val="22"/>
        </w:rPr>
        <w:tab/>
        <w:t xml:space="preserve">Rocas </w:t>
      </w:r>
      <w:proofErr w:type="spellStart"/>
      <w:r>
        <w:rPr>
          <w:rFonts w:ascii="Arial" w:hAnsi="Arial"/>
          <w:sz w:val="22"/>
          <w:szCs w:val="22"/>
        </w:rPr>
        <w:t>Mesosilícicas</w:t>
      </w:r>
      <w:proofErr w:type="spellEnd"/>
      <w:r>
        <w:rPr>
          <w:rFonts w:ascii="Arial" w:hAnsi="Arial"/>
          <w:sz w:val="22"/>
          <w:szCs w:val="22"/>
        </w:rPr>
        <w:t>: 65% a 52% de sílice.</w:t>
      </w:r>
    </w:p>
    <w:p w:rsidR="00A652C7" w:rsidRDefault="0087466A">
      <w:pPr>
        <w:spacing w:line="276" w:lineRule="auto"/>
        <w:ind w:left="426"/>
        <w:jc w:val="both"/>
        <w:rPr>
          <w:rFonts w:ascii="Arial" w:hAnsi="Arial"/>
          <w:sz w:val="22"/>
          <w:szCs w:val="22"/>
        </w:rPr>
      </w:pPr>
      <w:r>
        <w:rPr>
          <w:rFonts w:ascii="Arial" w:hAnsi="Arial"/>
          <w:sz w:val="22"/>
          <w:szCs w:val="22"/>
        </w:rPr>
        <w:t>c)</w:t>
      </w:r>
      <w:r>
        <w:rPr>
          <w:rFonts w:ascii="Arial" w:hAnsi="Arial"/>
          <w:sz w:val="22"/>
          <w:szCs w:val="22"/>
        </w:rPr>
        <w:tab/>
        <w:t>Rocas Básicas: 52% a 45% de sílice.</w:t>
      </w:r>
    </w:p>
    <w:p w:rsidR="00A652C7" w:rsidRDefault="0087466A">
      <w:pPr>
        <w:spacing w:line="276" w:lineRule="auto"/>
        <w:ind w:left="426"/>
        <w:jc w:val="both"/>
        <w:rPr>
          <w:rFonts w:ascii="Arial" w:hAnsi="Arial"/>
          <w:sz w:val="22"/>
          <w:szCs w:val="22"/>
        </w:rPr>
      </w:pPr>
      <w:r>
        <w:rPr>
          <w:rFonts w:ascii="Arial" w:hAnsi="Arial"/>
          <w:sz w:val="22"/>
          <w:szCs w:val="22"/>
        </w:rPr>
        <w:t>d)</w:t>
      </w:r>
      <w:r>
        <w:rPr>
          <w:rFonts w:ascii="Arial" w:hAnsi="Arial"/>
          <w:sz w:val="22"/>
          <w:szCs w:val="22"/>
        </w:rPr>
        <w:tab/>
        <w:t xml:space="preserve">Rocas </w:t>
      </w:r>
      <w:proofErr w:type="spellStart"/>
      <w:r>
        <w:rPr>
          <w:rFonts w:ascii="Arial" w:hAnsi="Arial"/>
          <w:sz w:val="22"/>
          <w:szCs w:val="22"/>
        </w:rPr>
        <w:t>Ultrabásicas</w:t>
      </w:r>
      <w:proofErr w:type="spellEnd"/>
      <w:r>
        <w:rPr>
          <w:rFonts w:ascii="Arial" w:hAnsi="Arial"/>
          <w:sz w:val="22"/>
          <w:szCs w:val="22"/>
        </w:rPr>
        <w:t>: menos del 45% sílice.</w:t>
      </w:r>
    </w:p>
    <w:p w:rsidR="00A652C7" w:rsidRDefault="0087466A">
      <w:pPr>
        <w:spacing w:line="276" w:lineRule="auto"/>
        <w:ind w:left="426"/>
        <w:jc w:val="both"/>
        <w:rPr>
          <w:rFonts w:ascii="Arial" w:hAnsi="Arial"/>
          <w:sz w:val="22"/>
          <w:szCs w:val="22"/>
        </w:rPr>
      </w:pPr>
      <w:r>
        <w:rPr>
          <w:rFonts w:ascii="Arial" w:hAnsi="Arial"/>
          <w:sz w:val="22"/>
          <w:szCs w:val="22"/>
        </w:rPr>
        <w:t>El primer criterio mineralógico para la clasificación de las rocas ígneas lo da la presencia o ausenci</w:t>
      </w:r>
      <w:r>
        <w:rPr>
          <w:rFonts w:ascii="Arial" w:hAnsi="Arial"/>
          <w:sz w:val="22"/>
          <w:szCs w:val="22"/>
        </w:rPr>
        <w:t>a de cuarzo, y su abundancia cuando existe. El segundo lo constituye el predominio de ortoclasa o plagioclasas.</w:t>
      </w:r>
    </w:p>
    <w:p w:rsidR="00A652C7" w:rsidRDefault="00A652C7">
      <w:pPr>
        <w:pStyle w:val="Ttulo2"/>
        <w:rPr>
          <w:rFonts w:ascii="Arial" w:hAnsi="Arial" w:cs="Arial"/>
          <w:sz w:val="22"/>
          <w:szCs w:val="22"/>
        </w:rPr>
      </w:pPr>
    </w:p>
    <w:p w:rsidR="00A652C7" w:rsidRDefault="0087466A">
      <w:pPr>
        <w:pStyle w:val="Ttulo2"/>
        <w:spacing w:line="276" w:lineRule="auto"/>
        <w:ind w:left="426"/>
        <w:rPr>
          <w:rFonts w:ascii="Arial" w:hAnsi="Arial" w:cs="Arial"/>
          <w:color w:val="auto"/>
          <w:sz w:val="22"/>
          <w:szCs w:val="22"/>
        </w:rPr>
      </w:pPr>
      <w:r>
        <w:rPr>
          <w:rFonts w:ascii="Arial" w:hAnsi="Arial" w:cs="Arial"/>
          <w:color w:val="auto"/>
          <w:sz w:val="22"/>
          <w:szCs w:val="22"/>
        </w:rPr>
        <w:t>2.1.2 Textura:</w:t>
      </w:r>
    </w:p>
    <w:p w:rsidR="00A652C7" w:rsidRDefault="0087466A">
      <w:pPr>
        <w:spacing w:line="276" w:lineRule="auto"/>
        <w:ind w:left="426"/>
        <w:jc w:val="both"/>
        <w:rPr>
          <w:rFonts w:ascii="Arial" w:hAnsi="Arial"/>
          <w:sz w:val="22"/>
          <w:szCs w:val="22"/>
        </w:rPr>
      </w:pPr>
      <w:r>
        <w:rPr>
          <w:rFonts w:ascii="Arial" w:hAnsi="Arial"/>
          <w:sz w:val="22"/>
          <w:szCs w:val="22"/>
        </w:rPr>
        <w:t xml:space="preserve">La textura de las rocas comprende las características de </w:t>
      </w:r>
      <w:r>
        <w:rPr>
          <w:rFonts w:ascii="Arial" w:hAnsi="Arial"/>
          <w:i/>
          <w:sz w:val="22"/>
          <w:szCs w:val="22"/>
        </w:rPr>
        <w:t>tamaño, forma y disposición</w:t>
      </w:r>
      <w:r>
        <w:rPr>
          <w:rFonts w:ascii="Arial" w:hAnsi="Arial"/>
          <w:sz w:val="22"/>
          <w:szCs w:val="22"/>
        </w:rPr>
        <w:t xml:space="preserve"> de los componentes cristalinos y amorfos.</w:t>
      </w:r>
    </w:p>
    <w:p w:rsidR="00A652C7" w:rsidRDefault="0087466A">
      <w:pPr>
        <w:pStyle w:val="Prrafodelista"/>
        <w:numPr>
          <w:ilvl w:val="0"/>
          <w:numId w:val="4"/>
        </w:numPr>
        <w:suppressAutoHyphens w:val="0"/>
        <w:spacing w:after="120" w:line="276" w:lineRule="auto"/>
        <w:ind w:left="426" w:firstLine="708"/>
        <w:jc w:val="both"/>
        <w:rPr>
          <w:rFonts w:ascii="Arial" w:hAnsi="Arial" w:cs="Arial"/>
          <w:sz w:val="22"/>
          <w:szCs w:val="22"/>
        </w:rPr>
      </w:pPr>
      <w:r>
        <w:rPr>
          <w:rFonts w:ascii="Arial" w:hAnsi="Arial" w:cs="Arial"/>
          <w:sz w:val="22"/>
          <w:szCs w:val="22"/>
        </w:rPr>
        <w:lastRenderedPageBreak/>
        <w:t>Tamaño del grano: las rocas ígneas presentan gran variedad en el tamaño de sus granos, en un extremo figuran las rocas vítreas y en el otro las pegmatitas, en las que los cristales pueden alcanzar gran desarrollo. Aquellas rocas en las que todos los granos</w:t>
      </w:r>
      <w:r>
        <w:rPr>
          <w:rFonts w:ascii="Arial" w:hAnsi="Arial" w:cs="Arial"/>
          <w:sz w:val="22"/>
          <w:szCs w:val="22"/>
        </w:rPr>
        <w:t xml:space="preserve">, o más de la mitad, son tan pequeños que no son visibles a simple vista se llaman </w:t>
      </w:r>
      <w:proofErr w:type="spellStart"/>
      <w:r>
        <w:rPr>
          <w:rFonts w:ascii="Arial" w:hAnsi="Arial" w:cs="Arial"/>
          <w:i/>
          <w:sz w:val="22"/>
          <w:szCs w:val="22"/>
        </w:rPr>
        <w:t>afaníticas</w:t>
      </w:r>
      <w:proofErr w:type="spellEnd"/>
      <w:r>
        <w:rPr>
          <w:rFonts w:ascii="Arial" w:hAnsi="Arial" w:cs="Arial"/>
          <w:sz w:val="22"/>
          <w:szCs w:val="22"/>
        </w:rPr>
        <w:t xml:space="preserve">; y las que presentan más de la mitad de sus granos visibles se denominan </w:t>
      </w:r>
      <w:proofErr w:type="spellStart"/>
      <w:r>
        <w:rPr>
          <w:rFonts w:ascii="Arial" w:hAnsi="Arial" w:cs="Arial"/>
          <w:i/>
          <w:sz w:val="22"/>
          <w:szCs w:val="22"/>
        </w:rPr>
        <w:t>faneríticas</w:t>
      </w:r>
      <w:proofErr w:type="spellEnd"/>
      <w:r>
        <w:rPr>
          <w:rFonts w:ascii="Arial" w:hAnsi="Arial" w:cs="Arial"/>
          <w:sz w:val="22"/>
          <w:szCs w:val="22"/>
        </w:rPr>
        <w:t xml:space="preserve">. </w:t>
      </w:r>
    </w:p>
    <w:p w:rsidR="00A652C7" w:rsidRDefault="0087466A">
      <w:pPr>
        <w:pStyle w:val="Prrafodelista"/>
        <w:numPr>
          <w:ilvl w:val="0"/>
          <w:numId w:val="4"/>
        </w:numPr>
        <w:suppressAutoHyphens w:val="0"/>
        <w:spacing w:after="120" w:line="276" w:lineRule="auto"/>
        <w:ind w:left="426" w:firstLine="708"/>
        <w:jc w:val="both"/>
        <w:rPr>
          <w:rFonts w:ascii="Arial" w:hAnsi="Arial" w:cs="Arial"/>
          <w:sz w:val="22"/>
          <w:szCs w:val="22"/>
        </w:rPr>
      </w:pPr>
      <w:r>
        <w:rPr>
          <w:rFonts w:ascii="Arial" w:hAnsi="Arial" w:cs="Arial"/>
          <w:sz w:val="22"/>
          <w:szCs w:val="22"/>
        </w:rPr>
        <w:t xml:space="preserve">Forma: cuando los minerales están totalmente limitados por caras planas se </w:t>
      </w:r>
      <w:r>
        <w:rPr>
          <w:rFonts w:ascii="Arial" w:hAnsi="Arial" w:cs="Arial"/>
          <w:sz w:val="22"/>
          <w:szCs w:val="22"/>
        </w:rPr>
        <w:t xml:space="preserve">dice que son </w:t>
      </w:r>
      <w:proofErr w:type="spellStart"/>
      <w:r>
        <w:rPr>
          <w:rFonts w:ascii="Arial" w:hAnsi="Arial" w:cs="Arial"/>
          <w:sz w:val="22"/>
          <w:szCs w:val="22"/>
        </w:rPr>
        <w:t>euhedrales</w:t>
      </w:r>
      <w:proofErr w:type="spellEnd"/>
      <w:r>
        <w:rPr>
          <w:rFonts w:ascii="Arial" w:hAnsi="Arial" w:cs="Arial"/>
          <w:sz w:val="22"/>
          <w:szCs w:val="22"/>
        </w:rPr>
        <w:t xml:space="preserve">, si las caras cristalinas se desarrollan parcialmente se dice que son </w:t>
      </w:r>
      <w:proofErr w:type="spellStart"/>
      <w:r>
        <w:rPr>
          <w:rFonts w:ascii="Arial" w:hAnsi="Arial" w:cs="Arial"/>
          <w:sz w:val="22"/>
          <w:szCs w:val="22"/>
        </w:rPr>
        <w:t>subhedrales</w:t>
      </w:r>
      <w:proofErr w:type="spellEnd"/>
      <w:r>
        <w:rPr>
          <w:rFonts w:ascii="Arial" w:hAnsi="Arial" w:cs="Arial"/>
          <w:sz w:val="22"/>
          <w:szCs w:val="22"/>
        </w:rPr>
        <w:t xml:space="preserve"> y si no desarrollan forma cristalina son </w:t>
      </w:r>
      <w:proofErr w:type="spellStart"/>
      <w:r>
        <w:rPr>
          <w:rFonts w:ascii="Arial" w:hAnsi="Arial" w:cs="Arial"/>
          <w:sz w:val="22"/>
          <w:szCs w:val="22"/>
        </w:rPr>
        <w:t>anhedrales</w:t>
      </w:r>
      <w:proofErr w:type="spellEnd"/>
      <w:r>
        <w:rPr>
          <w:rFonts w:ascii="Arial" w:hAnsi="Arial" w:cs="Arial"/>
          <w:sz w:val="22"/>
          <w:szCs w:val="22"/>
        </w:rPr>
        <w:t xml:space="preserve">. </w:t>
      </w:r>
    </w:p>
    <w:p w:rsidR="00A652C7" w:rsidRDefault="0087466A">
      <w:pPr>
        <w:pStyle w:val="Prrafodelista"/>
        <w:numPr>
          <w:ilvl w:val="0"/>
          <w:numId w:val="4"/>
        </w:numPr>
        <w:suppressAutoHyphens w:val="0"/>
        <w:spacing w:after="120" w:line="276" w:lineRule="auto"/>
        <w:ind w:left="426" w:firstLine="708"/>
        <w:jc w:val="both"/>
        <w:rPr>
          <w:rFonts w:ascii="Arial" w:hAnsi="Arial" w:cs="Arial"/>
          <w:sz w:val="22"/>
          <w:szCs w:val="22"/>
        </w:rPr>
      </w:pPr>
      <w:r>
        <w:rPr>
          <w:rFonts w:ascii="Arial" w:hAnsi="Arial" w:cs="Arial"/>
          <w:sz w:val="22"/>
          <w:szCs w:val="22"/>
        </w:rPr>
        <w:t>Grado de cristalinidad: relación existente entre componentes cristalinos y amorfos. Son holocris</w:t>
      </w:r>
      <w:r>
        <w:rPr>
          <w:rFonts w:ascii="Arial" w:hAnsi="Arial" w:cs="Arial"/>
          <w:sz w:val="22"/>
          <w:szCs w:val="22"/>
        </w:rPr>
        <w:t xml:space="preserve">talinas cuando están totalmente cristalizadas; </w:t>
      </w:r>
      <w:proofErr w:type="spellStart"/>
      <w:r>
        <w:rPr>
          <w:rFonts w:ascii="Arial" w:hAnsi="Arial" w:cs="Arial"/>
          <w:sz w:val="22"/>
          <w:szCs w:val="22"/>
        </w:rPr>
        <w:t>merocristalina</w:t>
      </w:r>
      <w:proofErr w:type="spellEnd"/>
      <w:r>
        <w:rPr>
          <w:rFonts w:ascii="Arial" w:hAnsi="Arial" w:cs="Arial"/>
          <w:sz w:val="22"/>
          <w:szCs w:val="22"/>
        </w:rPr>
        <w:t xml:space="preserve">, si están constituida por cristales y vidrio; y </w:t>
      </w:r>
      <w:proofErr w:type="spellStart"/>
      <w:r>
        <w:rPr>
          <w:rFonts w:ascii="Arial" w:hAnsi="Arial" w:cs="Arial"/>
          <w:sz w:val="22"/>
          <w:szCs w:val="22"/>
        </w:rPr>
        <w:t>holohialinas</w:t>
      </w:r>
      <w:proofErr w:type="spellEnd"/>
      <w:r>
        <w:rPr>
          <w:rFonts w:ascii="Arial" w:hAnsi="Arial" w:cs="Arial"/>
          <w:sz w:val="22"/>
          <w:szCs w:val="22"/>
        </w:rPr>
        <w:t xml:space="preserve"> si están totalmente constituida por vidrio.</w:t>
      </w:r>
    </w:p>
    <w:p w:rsidR="00A652C7" w:rsidRDefault="0087466A">
      <w:pPr>
        <w:pStyle w:val="Prrafodelista"/>
        <w:numPr>
          <w:ilvl w:val="0"/>
          <w:numId w:val="4"/>
        </w:numPr>
        <w:suppressAutoHyphens w:val="0"/>
        <w:spacing w:after="120" w:line="276" w:lineRule="auto"/>
        <w:ind w:left="426" w:firstLine="708"/>
        <w:jc w:val="both"/>
        <w:rPr>
          <w:rFonts w:ascii="Arial" w:hAnsi="Arial" w:cs="Arial"/>
          <w:sz w:val="22"/>
          <w:szCs w:val="22"/>
        </w:rPr>
      </w:pPr>
      <w:r>
        <w:rPr>
          <w:rFonts w:ascii="Arial" w:hAnsi="Arial" w:cs="Arial"/>
          <w:sz w:val="22"/>
          <w:szCs w:val="22"/>
        </w:rPr>
        <w:t>Relaciones mutuas entre los cristales: cuando todos los cristales que componen una roca í</w:t>
      </w:r>
      <w:r>
        <w:rPr>
          <w:rFonts w:ascii="Arial" w:hAnsi="Arial" w:cs="Arial"/>
          <w:sz w:val="22"/>
          <w:szCs w:val="22"/>
        </w:rPr>
        <w:t xml:space="preserve">gnea poseen tamaño similar se dice que la misma es </w:t>
      </w:r>
      <w:proofErr w:type="spellStart"/>
      <w:r>
        <w:rPr>
          <w:rFonts w:ascii="Arial" w:hAnsi="Arial" w:cs="Arial"/>
          <w:sz w:val="22"/>
          <w:szCs w:val="22"/>
        </w:rPr>
        <w:t>equigranular</w:t>
      </w:r>
      <w:proofErr w:type="spellEnd"/>
      <w:r>
        <w:rPr>
          <w:rFonts w:ascii="Arial" w:hAnsi="Arial" w:cs="Arial"/>
          <w:sz w:val="22"/>
          <w:szCs w:val="22"/>
        </w:rPr>
        <w:t xml:space="preserve">, por ejemplo: Granito. Si los cristales son de diferente tamaño, la roca es </w:t>
      </w:r>
      <w:proofErr w:type="spellStart"/>
      <w:r>
        <w:rPr>
          <w:rFonts w:ascii="Arial" w:hAnsi="Arial" w:cs="Arial"/>
          <w:sz w:val="22"/>
          <w:szCs w:val="22"/>
        </w:rPr>
        <w:t>inequigranular</w:t>
      </w:r>
      <w:proofErr w:type="spellEnd"/>
      <w:r>
        <w:rPr>
          <w:rFonts w:ascii="Arial" w:hAnsi="Arial" w:cs="Arial"/>
          <w:sz w:val="22"/>
          <w:szCs w:val="22"/>
        </w:rPr>
        <w:t xml:space="preserve">, por ejemplo: </w:t>
      </w:r>
      <w:proofErr w:type="spellStart"/>
      <w:r>
        <w:rPr>
          <w:rFonts w:ascii="Arial" w:hAnsi="Arial" w:cs="Arial"/>
          <w:sz w:val="22"/>
          <w:szCs w:val="22"/>
        </w:rPr>
        <w:t>Riolita</w:t>
      </w:r>
      <w:proofErr w:type="spellEnd"/>
      <w:r>
        <w:rPr>
          <w:rFonts w:ascii="Arial" w:hAnsi="Arial" w:cs="Arial"/>
          <w:sz w:val="22"/>
          <w:szCs w:val="22"/>
        </w:rPr>
        <w:t xml:space="preserve">. </w:t>
      </w:r>
    </w:p>
    <w:p w:rsidR="00A652C7" w:rsidRDefault="00A652C7">
      <w:pPr>
        <w:suppressAutoHyphens w:val="0"/>
        <w:spacing w:after="120" w:line="276" w:lineRule="auto"/>
        <w:ind w:left="426"/>
        <w:jc w:val="both"/>
        <w:rPr>
          <w:rFonts w:ascii="Arial" w:hAnsi="Arial"/>
          <w:sz w:val="22"/>
          <w:szCs w:val="22"/>
        </w:rPr>
      </w:pPr>
    </w:p>
    <w:p w:rsidR="00A652C7" w:rsidRDefault="0087466A">
      <w:pPr>
        <w:spacing w:line="276" w:lineRule="auto"/>
        <w:ind w:left="426"/>
        <w:jc w:val="both"/>
        <w:rPr>
          <w:rFonts w:ascii="Arial" w:hAnsi="Arial"/>
          <w:sz w:val="22"/>
          <w:szCs w:val="22"/>
        </w:rPr>
      </w:pPr>
      <w:r>
        <w:rPr>
          <w:rFonts w:ascii="Arial" w:hAnsi="Arial"/>
          <w:sz w:val="22"/>
          <w:szCs w:val="22"/>
        </w:rPr>
        <w:t>2.1.3 Tipos de textura:</w:t>
      </w:r>
    </w:p>
    <w:p w:rsidR="00A652C7" w:rsidRDefault="0087466A">
      <w:pPr>
        <w:pStyle w:val="Prrafodelista"/>
        <w:numPr>
          <w:ilvl w:val="0"/>
          <w:numId w:val="5"/>
        </w:numPr>
        <w:suppressAutoHyphens w:val="0"/>
        <w:spacing w:after="120" w:line="276" w:lineRule="auto"/>
        <w:jc w:val="both"/>
        <w:rPr>
          <w:rFonts w:ascii="Arial" w:hAnsi="Arial" w:cs="Arial"/>
          <w:sz w:val="22"/>
          <w:szCs w:val="22"/>
        </w:rPr>
      </w:pPr>
      <w:r>
        <w:rPr>
          <w:rFonts w:ascii="Arial" w:hAnsi="Arial" w:cs="Arial"/>
          <w:b/>
          <w:sz w:val="22"/>
          <w:szCs w:val="22"/>
        </w:rPr>
        <w:t xml:space="preserve">Textura </w:t>
      </w:r>
      <w:proofErr w:type="spellStart"/>
      <w:r>
        <w:rPr>
          <w:rFonts w:ascii="Arial" w:hAnsi="Arial" w:cs="Arial"/>
          <w:b/>
          <w:sz w:val="22"/>
          <w:szCs w:val="22"/>
        </w:rPr>
        <w:t>fanerítica</w:t>
      </w:r>
      <w:proofErr w:type="spellEnd"/>
      <w:r>
        <w:rPr>
          <w:rFonts w:ascii="Arial" w:hAnsi="Arial" w:cs="Arial"/>
          <w:sz w:val="22"/>
          <w:szCs w:val="22"/>
        </w:rPr>
        <w:t>: se caracteriza por tener grano g</w:t>
      </w:r>
      <w:r>
        <w:rPr>
          <w:rFonts w:ascii="Arial" w:hAnsi="Arial" w:cs="Arial"/>
          <w:sz w:val="22"/>
          <w:szCs w:val="22"/>
        </w:rPr>
        <w:t>rueso. Sus cristales son lo suficientemente grandes como para poder ser apreciados a simple vista y con un tamaño bastante uniforme. Se forman cuando grandes masas de magma se solidifican lentamente muy por debajo de la superficie.</w:t>
      </w:r>
    </w:p>
    <w:p w:rsidR="00A652C7" w:rsidRDefault="00A652C7">
      <w:pPr>
        <w:pStyle w:val="Prrafodelista"/>
        <w:suppressAutoHyphens w:val="0"/>
        <w:spacing w:line="276" w:lineRule="auto"/>
        <w:ind w:left="1146"/>
        <w:jc w:val="both"/>
        <w:rPr>
          <w:rFonts w:ascii="Arial" w:hAnsi="Arial" w:cs="Arial"/>
          <w:sz w:val="22"/>
          <w:szCs w:val="22"/>
        </w:rPr>
      </w:pPr>
    </w:p>
    <w:p w:rsidR="00A652C7" w:rsidRDefault="0087466A">
      <w:pPr>
        <w:pStyle w:val="Prrafodelista"/>
        <w:numPr>
          <w:ilvl w:val="0"/>
          <w:numId w:val="5"/>
        </w:numPr>
        <w:suppressAutoHyphens w:val="0"/>
        <w:spacing w:after="120" w:line="276" w:lineRule="auto"/>
        <w:jc w:val="both"/>
        <w:rPr>
          <w:rFonts w:ascii="Arial" w:hAnsi="Arial" w:cs="Arial"/>
          <w:sz w:val="22"/>
          <w:szCs w:val="22"/>
        </w:rPr>
      </w:pPr>
      <w:r>
        <w:rPr>
          <w:rFonts w:ascii="Arial" w:hAnsi="Arial" w:cs="Arial"/>
          <w:b/>
          <w:sz w:val="22"/>
          <w:szCs w:val="22"/>
        </w:rPr>
        <w:t xml:space="preserve">Textura </w:t>
      </w:r>
      <w:proofErr w:type="spellStart"/>
      <w:r>
        <w:rPr>
          <w:rFonts w:ascii="Arial" w:hAnsi="Arial" w:cs="Arial"/>
          <w:b/>
          <w:sz w:val="22"/>
          <w:szCs w:val="22"/>
        </w:rPr>
        <w:t>afanítica</w:t>
      </w:r>
      <w:proofErr w:type="spellEnd"/>
      <w:r>
        <w:rPr>
          <w:rFonts w:ascii="Arial" w:hAnsi="Arial" w:cs="Arial"/>
          <w:sz w:val="22"/>
          <w:szCs w:val="22"/>
        </w:rPr>
        <w:t>: se c</w:t>
      </w:r>
      <w:r>
        <w:rPr>
          <w:rFonts w:ascii="Arial" w:hAnsi="Arial" w:cs="Arial"/>
          <w:sz w:val="22"/>
          <w:szCs w:val="22"/>
        </w:rPr>
        <w:t>aracteriza por tener grano fino. Sus cristales son demasiado pequeños para que los minerales individuales se distingan a simple vista. Se forman en la superficie o como masas pequeñas dentro de la corteza superior donde el enfriamiento es relativamente ráp</w:t>
      </w:r>
      <w:r>
        <w:rPr>
          <w:rFonts w:ascii="Arial" w:hAnsi="Arial" w:cs="Arial"/>
          <w:sz w:val="22"/>
          <w:szCs w:val="22"/>
        </w:rPr>
        <w:t>ido.</w:t>
      </w:r>
    </w:p>
    <w:p w:rsidR="00A652C7" w:rsidRDefault="00A652C7">
      <w:pPr>
        <w:pStyle w:val="Prrafodelista"/>
        <w:suppressAutoHyphens w:val="0"/>
        <w:spacing w:after="120" w:line="276" w:lineRule="auto"/>
        <w:ind w:left="1146"/>
        <w:jc w:val="both"/>
        <w:rPr>
          <w:rFonts w:ascii="Arial" w:hAnsi="Arial" w:cs="Arial"/>
          <w:sz w:val="22"/>
          <w:szCs w:val="22"/>
        </w:rPr>
      </w:pPr>
    </w:p>
    <w:p w:rsidR="00A652C7" w:rsidRDefault="0087466A">
      <w:pPr>
        <w:pStyle w:val="Prrafodelista"/>
        <w:numPr>
          <w:ilvl w:val="0"/>
          <w:numId w:val="5"/>
        </w:numPr>
        <w:suppressAutoHyphens w:val="0"/>
        <w:spacing w:after="120" w:line="276" w:lineRule="auto"/>
        <w:jc w:val="both"/>
        <w:rPr>
          <w:rFonts w:ascii="Arial" w:hAnsi="Arial" w:cs="Arial"/>
          <w:sz w:val="22"/>
          <w:szCs w:val="22"/>
        </w:rPr>
      </w:pPr>
      <w:r>
        <w:rPr>
          <w:rFonts w:ascii="Arial" w:hAnsi="Arial" w:cs="Arial"/>
          <w:b/>
          <w:sz w:val="22"/>
          <w:szCs w:val="22"/>
        </w:rPr>
        <w:t xml:space="preserve">Textura </w:t>
      </w:r>
      <w:proofErr w:type="spellStart"/>
      <w:r>
        <w:rPr>
          <w:rFonts w:ascii="Arial" w:hAnsi="Arial" w:cs="Arial"/>
          <w:b/>
          <w:sz w:val="22"/>
          <w:szCs w:val="22"/>
        </w:rPr>
        <w:t>porfírica</w:t>
      </w:r>
      <w:proofErr w:type="spellEnd"/>
      <w:r>
        <w:rPr>
          <w:rFonts w:ascii="Arial" w:hAnsi="Arial" w:cs="Arial"/>
          <w:sz w:val="22"/>
          <w:szCs w:val="22"/>
        </w:rPr>
        <w:t xml:space="preserve">: caracterizada por el desarrollo de minerales de tamaño desigual. Los cristales grandes se denominan fenocristales y el agregado en el que están incluidos, matriz o pasta. </w:t>
      </w:r>
    </w:p>
    <w:p w:rsidR="00A652C7" w:rsidRDefault="00A652C7">
      <w:pPr>
        <w:pStyle w:val="Prrafodelista"/>
        <w:suppressAutoHyphens w:val="0"/>
        <w:spacing w:after="120" w:line="276" w:lineRule="auto"/>
        <w:ind w:left="1146"/>
        <w:jc w:val="both"/>
        <w:rPr>
          <w:rFonts w:ascii="Arial" w:hAnsi="Arial" w:cs="Arial"/>
          <w:sz w:val="22"/>
          <w:szCs w:val="22"/>
        </w:rPr>
      </w:pPr>
    </w:p>
    <w:p w:rsidR="00A652C7" w:rsidRDefault="0087466A">
      <w:pPr>
        <w:pStyle w:val="Prrafodelista"/>
        <w:numPr>
          <w:ilvl w:val="0"/>
          <w:numId w:val="5"/>
        </w:numPr>
        <w:suppressAutoHyphens w:val="0"/>
        <w:spacing w:after="120" w:line="276" w:lineRule="auto"/>
        <w:jc w:val="both"/>
        <w:rPr>
          <w:rFonts w:ascii="Arial" w:hAnsi="Arial" w:cs="Arial"/>
          <w:sz w:val="22"/>
          <w:szCs w:val="22"/>
        </w:rPr>
      </w:pPr>
      <w:r>
        <w:rPr>
          <w:rFonts w:ascii="Arial" w:hAnsi="Arial" w:cs="Arial"/>
          <w:b/>
          <w:sz w:val="22"/>
          <w:szCs w:val="22"/>
        </w:rPr>
        <w:t xml:space="preserve">Textura </w:t>
      </w:r>
      <w:proofErr w:type="spellStart"/>
      <w:r>
        <w:rPr>
          <w:rFonts w:ascii="Arial" w:hAnsi="Arial" w:cs="Arial"/>
          <w:b/>
          <w:sz w:val="22"/>
          <w:szCs w:val="22"/>
        </w:rPr>
        <w:t>pegmatítica</w:t>
      </w:r>
      <w:proofErr w:type="spellEnd"/>
      <w:r>
        <w:rPr>
          <w:rFonts w:ascii="Arial" w:hAnsi="Arial" w:cs="Arial"/>
          <w:sz w:val="22"/>
          <w:szCs w:val="22"/>
        </w:rPr>
        <w:t xml:space="preserve">: se caracteriza por el desarrollo de </w:t>
      </w:r>
      <w:r>
        <w:rPr>
          <w:rFonts w:ascii="Arial" w:hAnsi="Arial" w:cs="Arial"/>
          <w:sz w:val="22"/>
          <w:szCs w:val="22"/>
        </w:rPr>
        <w:t>cristales de gran tamaño, de varios centímetros a varios metros.</w:t>
      </w:r>
    </w:p>
    <w:p w:rsidR="00A652C7" w:rsidRDefault="00A652C7">
      <w:pPr>
        <w:pStyle w:val="Prrafodelista"/>
        <w:suppressAutoHyphens w:val="0"/>
        <w:spacing w:after="120" w:line="276" w:lineRule="auto"/>
        <w:ind w:left="1146"/>
        <w:jc w:val="both"/>
        <w:rPr>
          <w:rFonts w:ascii="Arial" w:hAnsi="Arial" w:cs="Arial"/>
          <w:sz w:val="22"/>
          <w:szCs w:val="22"/>
        </w:rPr>
      </w:pPr>
    </w:p>
    <w:p w:rsidR="00A652C7" w:rsidRDefault="0087466A">
      <w:pPr>
        <w:pStyle w:val="Prrafodelista"/>
        <w:numPr>
          <w:ilvl w:val="0"/>
          <w:numId w:val="5"/>
        </w:numPr>
        <w:suppressAutoHyphens w:val="0"/>
        <w:spacing w:after="120" w:line="276" w:lineRule="auto"/>
        <w:jc w:val="both"/>
        <w:rPr>
          <w:rFonts w:ascii="Arial" w:hAnsi="Arial" w:cs="Arial"/>
          <w:sz w:val="22"/>
          <w:szCs w:val="22"/>
        </w:rPr>
      </w:pPr>
      <w:r>
        <w:rPr>
          <w:rFonts w:ascii="Arial" w:hAnsi="Arial" w:cs="Arial"/>
          <w:b/>
          <w:sz w:val="22"/>
          <w:szCs w:val="22"/>
        </w:rPr>
        <w:t>Textura vítrea</w:t>
      </w:r>
      <w:r>
        <w:rPr>
          <w:rFonts w:ascii="Arial" w:hAnsi="Arial" w:cs="Arial"/>
          <w:sz w:val="22"/>
          <w:szCs w:val="22"/>
        </w:rPr>
        <w:t>: es característica de rocas volcánicas. Su aspecto es muy similar al del vidrio industrial. La presencia de vidrio, implica un enfriamiento muy rápido del magma.</w:t>
      </w:r>
    </w:p>
    <w:p w:rsidR="00A652C7" w:rsidRDefault="00A652C7">
      <w:pPr>
        <w:pStyle w:val="Prrafodelista"/>
        <w:suppressAutoHyphens w:val="0"/>
        <w:spacing w:after="120" w:line="276" w:lineRule="auto"/>
        <w:ind w:left="1146"/>
        <w:jc w:val="both"/>
        <w:rPr>
          <w:rFonts w:ascii="Arial" w:hAnsi="Arial" w:cs="Arial"/>
          <w:sz w:val="22"/>
          <w:szCs w:val="22"/>
        </w:rPr>
      </w:pPr>
    </w:p>
    <w:p w:rsidR="00A652C7" w:rsidRDefault="0087466A">
      <w:pPr>
        <w:pStyle w:val="Prrafodelista"/>
        <w:numPr>
          <w:ilvl w:val="0"/>
          <w:numId w:val="5"/>
        </w:numPr>
        <w:suppressAutoHyphens w:val="0"/>
        <w:spacing w:after="120" w:line="276" w:lineRule="auto"/>
        <w:jc w:val="both"/>
        <w:rPr>
          <w:rFonts w:ascii="Arial" w:hAnsi="Arial" w:cs="Arial"/>
          <w:sz w:val="22"/>
          <w:szCs w:val="22"/>
        </w:rPr>
      </w:pPr>
      <w:r>
        <w:rPr>
          <w:rFonts w:ascii="Arial" w:hAnsi="Arial" w:cs="Arial"/>
          <w:b/>
          <w:sz w:val="22"/>
          <w:szCs w:val="22"/>
        </w:rPr>
        <w:t xml:space="preserve">Textura </w:t>
      </w:r>
      <w:proofErr w:type="spellStart"/>
      <w:r>
        <w:rPr>
          <w:rFonts w:ascii="Arial" w:hAnsi="Arial" w:cs="Arial"/>
          <w:b/>
          <w:sz w:val="22"/>
          <w:szCs w:val="22"/>
        </w:rPr>
        <w:t>pumi</w:t>
      </w:r>
      <w:r>
        <w:rPr>
          <w:rFonts w:ascii="Arial" w:hAnsi="Arial" w:cs="Arial"/>
          <w:b/>
          <w:sz w:val="22"/>
          <w:szCs w:val="22"/>
        </w:rPr>
        <w:t>cítica</w:t>
      </w:r>
      <w:proofErr w:type="spellEnd"/>
      <w:r>
        <w:rPr>
          <w:rFonts w:ascii="Arial" w:hAnsi="Arial" w:cs="Arial"/>
          <w:b/>
          <w:sz w:val="22"/>
          <w:szCs w:val="22"/>
        </w:rPr>
        <w:t>, vesicular o amigdaloide</w:t>
      </w:r>
      <w:r>
        <w:rPr>
          <w:rFonts w:ascii="Arial" w:hAnsi="Arial" w:cs="Arial"/>
          <w:sz w:val="22"/>
          <w:szCs w:val="22"/>
        </w:rPr>
        <w:t>: la expansión de los gases que contienen las lavas producen cavidades o vesículas de forma algo esféricas o irregulares, conformando estos tipos de textura.</w:t>
      </w:r>
    </w:p>
    <w:p w:rsidR="00A652C7" w:rsidRDefault="00A652C7">
      <w:pPr>
        <w:suppressAutoHyphens w:val="0"/>
        <w:spacing w:after="120" w:line="276" w:lineRule="auto"/>
        <w:ind w:left="426"/>
        <w:jc w:val="both"/>
        <w:rPr>
          <w:rFonts w:ascii="Arial" w:hAnsi="Arial"/>
          <w:sz w:val="22"/>
          <w:szCs w:val="22"/>
        </w:rPr>
      </w:pPr>
    </w:p>
    <w:p w:rsidR="00A652C7" w:rsidRDefault="0087466A">
      <w:pPr>
        <w:spacing w:line="276" w:lineRule="auto"/>
        <w:jc w:val="center"/>
        <w:rPr>
          <w:rFonts w:ascii="Arial" w:hAnsi="Arial"/>
          <w:sz w:val="22"/>
          <w:szCs w:val="22"/>
        </w:rPr>
      </w:pPr>
      <w:r>
        <w:rPr>
          <w:noProof/>
          <w:lang w:eastAsia="es-AR" w:bidi="ar-SA"/>
        </w:rPr>
        <w:lastRenderedPageBreak/>
        <w:drawing>
          <wp:inline distT="0" distB="0" distL="0" distR="0">
            <wp:extent cx="6207125" cy="537210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5"/>
                    <a:srcRect l="4338" t="1816" r="4882" b="1998"/>
                    <a:stretch>
                      <a:fillRect/>
                    </a:stretch>
                  </pic:blipFill>
                  <pic:spPr bwMode="auto">
                    <a:xfrm>
                      <a:off x="0" y="0"/>
                      <a:ext cx="6207125" cy="5372100"/>
                    </a:xfrm>
                    <a:prstGeom prst="rect">
                      <a:avLst/>
                    </a:prstGeom>
                  </pic:spPr>
                </pic:pic>
              </a:graphicData>
            </a:graphic>
          </wp:inline>
        </w:drawing>
      </w:r>
    </w:p>
    <w:p w:rsidR="00A652C7" w:rsidRDefault="00A652C7">
      <w:pPr>
        <w:suppressAutoHyphens w:val="0"/>
        <w:spacing w:after="120" w:line="276" w:lineRule="auto"/>
        <w:ind w:left="720"/>
        <w:contextualSpacing/>
        <w:jc w:val="both"/>
        <w:rPr>
          <w:rFonts w:ascii="Arial" w:hAnsi="Arial"/>
          <w:sz w:val="22"/>
          <w:szCs w:val="22"/>
        </w:rPr>
      </w:pPr>
    </w:p>
    <w:p w:rsidR="00A652C7" w:rsidRDefault="0087466A">
      <w:pPr>
        <w:suppressAutoHyphens w:val="0"/>
        <w:spacing w:after="120" w:line="276" w:lineRule="auto"/>
        <w:jc w:val="both"/>
        <w:rPr>
          <w:rFonts w:ascii="Arial" w:eastAsia="Calibri" w:hAnsi="Arial" w:cs="Times New Roman"/>
          <w:kern w:val="0"/>
          <w:sz w:val="22"/>
          <w:szCs w:val="22"/>
          <w:lang w:eastAsia="en-US" w:bidi="ar-SA"/>
        </w:rPr>
      </w:pPr>
      <w:r>
        <w:rPr>
          <w:rFonts w:ascii="Arial" w:eastAsia="Calibri" w:hAnsi="Arial" w:cs="Times New Roman"/>
          <w:kern w:val="0"/>
          <w:sz w:val="22"/>
          <w:szCs w:val="22"/>
          <w:lang w:eastAsia="en-US" w:bidi="ar-SA"/>
        </w:rPr>
        <w:t>2. ROCAS METAMÓRFICAS:</w:t>
      </w:r>
    </w:p>
    <w:p w:rsidR="00A652C7" w:rsidRDefault="0087466A">
      <w:pPr>
        <w:pStyle w:val="Prrafodelista"/>
        <w:numPr>
          <w:ilvl w:val="0"/>
          <w:numId w:val="3"/>
        </w:numPr>
        <w:spacing w:after="160" w:line="276" w:lineRule="auto"/>
        <w:jc w:val="both"/>
        <w:rPr>
          <w:rFonts w:ascii="Arial" w:eastAsiaTheme="minorHAnsi" w:hAnsi="Arial"/>
          <w:kern w:val="0"/>
          <w:sz w:val="22"/>
          <w:szCs w:val="22"/>
          <w:lang w:eastAsia="en-US" w:bidi="ar-SA"/>
        </w:rPr>
      </w:pPr>
      <w:r>
        <w:rPr>
          <w:rFonts w:ascii="Arial" w:eastAsiaTheme="minorHAnsi" w:hAnsi="Arial"/>
          <w:kern w:val="0"/>
          <w:sz w:val="22"/>
          <w:szCs w:val="22"/>
          <w:lang w:eastAsia="en-US" w:bidi="ar-SA"/>
        </w:rPr>
        <w:t xml:space="preserve">Rocas Metamórficas: son aquellas </w:t>
      </w:r>
      <w:r>
        <w:rPr>
          <w:rFonts w:ascii="Arial" w:eastAsiaTheme="minorHAnsi" w:hAnsi="Arial"/>
          <w:kern w:val="0"/>
          <w:sz w:val="22"/>
          <w:szCs w:val="22"/>
          <w:lang w:eastAsia="en-US" w:bidi="ar-SA"/>
        </w:rPr>
        <w:t>originadas por modificaciones, en profundidad, de rocas preexistentes, por influencia de la temperatura, bajo grandes presiones y por la acción de agentes químicos (agua, gases) que dan lugar a transformaciones con o sin alteración de la composición origin</w:t>
      </w:r>
      <w:r>
        <w:rPr>
          <w:rFonts w:ascii="Arial" w:eastAsiaTheme="minorHAnsi" w:hAnsi="Arial"/>
          <w:kern w:val="0"/>
          <w:sz w:val="22"/>
          <w:szCs w:val="22"/>
          <w:lang w:eastAsia="en-US" w:bidi="ar-SA"/>
        </w:rPr>
        <w:t>al.</w:t>
      </w:r>
    </w:p>
    <w:p w:rsidR="00A652C7" w:rsidRDefault="0087466A">
      <w:pPr>
        <w:pStyle w:val="Ttulo2"/>
        <w:spacing w:line="276" w:lineRule="auto"/>
        <w:jc w:val="both"/>
        <w:rPr>
          <w:rFonts w:ascii="Arial" w:hAnsi="Arial" w:cs="Arial"/>
          <w:color w:val="auto"/>
          <w:sz w:val="22"/>
          <w:szCs w:val="22"/>
        </w:rPr>
      </w:pPr>
      <w:r>
        <w:rPr>
          <w:rFonts w:ascii="Arial" w:hAnsi="Arial" w:cs="Arial"/>
          <w:color w:val="auto"/>
          <w:sz w:val="22"/>
          <w:szCs w:val="22"/>
        </w:rPr>
        <w:t>2.3 Tipos de texturas:</w:t>
      </w:r>
    </w:p>
    <w:p w:rsidR="00A652C7" w:rsidRDefault="0087466A">
      <w:pPr>
        <w:spacing w:line="276" w:lineRule="auto"/>
        <w:jc w:val="both"/>
        <w:rPr>
          <w:rFonts w:ascii="Arial" w:hAnsi="Arial"/>
          <w:sz w:val="22"/>
          <w:szCs w:val="22"/>
        </w:rPr>
      </w:pPr>
      <w:r>
        <w:rPr>
          <w:rFonts w:ascii="Arial" w:hAnsi="Arial"/>
          <w:sz w:val="22"/>
          <w:szCs w:val="22"/>
        </w:rPr>
        <w:t xml:space="preserve">Del mismo modo que se empleara el término </w:t>
      </w:r>
      <w:r>
        <w:rPr>
          <w:rFonts w:ascii="Arial" w:hAnsi="Arial"/>
          <w:i/>
          <w:sz w:val="22"/>
          <w:szCs w:val="22"/>
        </w:rPr>
        <w:t>textura</w:t>
      </w:r>
      <w:r>
        <w:rPr>
          <w:rFonts w:ascii="Arial" w:hAnsi="Arial"/>
          <w:sz w:val="22"/>
          <w:szCs w:val="22"/>
        </w:rPr>
        <w:t xml:space="preserve"> en las rocas ígneas, se empleará también en rocas metamórficas. Las rocas metamórficas presentan texturas típicas de este tipo de rocas. </w:t>
      </w:r>
    </w:p>
    <w:p w:rsidR="00A652C7" w:rsidRDefault="0087466A">
      <w:pPr>
        <w:numPr>
          <w:ilvl w:val="0"/>
          <w:numId w:val="8"/>
        </w:numPr>
        <w:spacing w:line="276" w:lineRule="auto"/>
        <w:jc w:val="both"/>
        <w:rPr>
          <w:rFonts w:ascii="Arial" w:hAnsi="Arial"/>
          <w:sz w:val="22"/>
          <w:szCs w:val="22"/>
        </w:rPr>
      </w:pPr>
      <w:r>
        <w:rPr>
          <w:rFonts w:ascii="Arial" w:hAnsi="Arial"/>
          <w:b/>
          <w:bCs/>
          <w:sz w:val="22"/>
          <w:szCs w:val="22"/>
        </w:rPr>
        <w:t>Texturas foliadas</w:t>
      </w:r>
      <w:r>
        <w:rPr>
          <w:rFonts w:ascii="Arial" w:hAnsi="Arial"/>
          <w:sz w:val="22"/>
          <w:szCs w:val="22"/>
        </w:rPr>
        <w:t xml:space="preserve">: se denomina </w:t>
      </w:r>
      <w:r>
        <w:rPr>
          <w:rFonts w:ascii="Arial" w:hAnsi="Arial"/>
          <w:i/>
          <w:sz w:val="22"/>
          <w:szCs w:val="22"/>
        </w:rPr>
        <w:t xml:space="preserve">foliación </w:t>
      </w:r>
      <w:r>
        <w:rPr>
          <w:rFonts w:ascii="Arial" w:hAnsi="Arial"/>
          <w:i/>
          <w:sz w:val="22"/>
          <w:szCs w:val="22"/>
        </w:rPr>
        <w:t>o esquistosidad</w:t>
      </w:r>
      <w:r>
        <w:rPr>
          <w:rFonts w:ascii="Arial" w:hAnsi="Arial"/>
          <w:sz w:val="22"/>
          <w:szCs w:val="22"/>
        </w:rPr>
        <w:t xml:space="preserve"> a las estructuras de las rocas de origen metamórfico por las cuales estas pueden ser fragmentadas según superficies aproximadamente paralelas. Presentan un comportamiento anisótropo. La fuerte presión que actúa sobre la roca original, produ</w:t>
      </w:r>
      <w:r>
        <w:rPr>
          <w:rFonts w:ascii="Arial" w:hAnsi="Arial"/>
          <w:sz w:val="22"/>
          <w:szCs w:val="22"/>
        </w:rPr>
        <w:t xml:space="preserve">ce una compactación de esta y, forma capas y hojas dispuestas en bandas más o menos paralelas en los minerales. Esta disposición de minerales que no son </w:t>
      </w:r>
      <w:proofErr w:type="spellStart"/>
      <w:r>
        <w:rPr>
          <w:rFonts w:ascii="Arial" w:hAnsi="Arial"/>
          <w:sz w:val="22"/>
          <w:szCs w:val="22"/>
        </w:rPr>
        <w:t>equidimensionales</w:t>
      </w:r>
      <w:proofErr w:type="spellEnd"/>
      <w:r>
        <w:rPr>
          <w:rFonts w:ascii="Arial" w:hAnsi="Arial"/>
          <w:sz w:val="22"/>
          <w:szCs w:val="22"/>
        </w:rPr>
        <w:t xml:space="preserve"> consiste de orientación: (a) paralela, (b) en lentes o (c) en bandas de cristales min</w:t>
      </w:r>
      <w:r>
        <w:rPr>
          <w:rFonts w:ascii="Arial" w:hAnsi="Arial"/>
          <w:sz w:val="22"/>
          <w:szCs w:val="22"/>
        </w:rPr>
        <w:t xml:space="preserve">erales con hábito prismático o </w:t>
      </w:r>
      <w:proofErr w:type="spellStart"/>
      <w:r>
        <w:rPr>
          <w:rFonts w:ascii="Arial" w:hAnsi="Arial"/>
          <w:sz w:val="22"/>
          <w:szCs w:val="22"/>
        </w:rPr>
        <w:t>planar</w:t>
      </w:r>
      <w:proofErr w:type="spellEnd"/>
      <w:r>
        <w:rPr>
          <w:rFonts w:ascii="Arial" w:hAnsi="Arial"/>
          <w:sz w:val="22"/>
          <w:szCs w:val="22"/>
        </w:rPr>
        <w:t>.</w:t>
      </w:r>
    </w:p>
    <w:p w:rsidR="00A652C7" w:rsidRDefault="0087466A">
      <w:pPr>
        <w:pStyle w:val="Puesto"/>
        <w:jc w:val="both"/>
        <w:rPr>
          <w:rFonts w:ascii="Arial" w:hAnsi="Arial"/>
          <w:sz w:val="22"/>
          <w:szCs w:val="22"/>
        </w:rPr>
      </w:pPr>
      <w:r>
        <w:rPr>
          <w:rFonts w:ascii="Arial" w:hAnsi="Arial"/>
          <w:sz w:val="22"/>
          <w:szCs w:val="22"/>
        </w:rPr>
        <w:lastRenderedPageBreak/>
        <w:t xml:space="preserve">Existen varios tipos de foliación, dependiendo del grado de metamorfismo y de la mineralogía de la roca original. </w:t>
      </w:r>
    </w:p>
    <w:p w:rsidR="00A652C7" w:rsidRDefault="0087466A">
      <w:pPr>
        <w:pStyle w:val="Textoindependiente"/>
        <w:numPr>
          <w:ilvl w:val="0"/>
          <w:numId w:val="7"/>
        </w:numPr>
        <w:jc w:val="both"/>
        <w:rPr>
          <w:rFonts w:ascii="Arial" w:hAnsi="Arial"/>
          <w:sz w:val="22"/>
          <w:szCs w:val="22"/>
        </w:rPr>
      </w:pPr>
      <w:r>
        <w:rPr>
          <w:rFonts w:ascii="Arial" w:hAnsi="Arial"/>
          <w:i/>
          <w:iCs/>
          <w:sz w:val="22"/>
          <w:szCs w:val="22"/>
        </w:rPr>
        <w:t>Textura pizarrosa</w:t>
      </w:r>
      <w:r>
        <w:rPr>
          <w:rFonts w:ascii="Arial" w:hAnsi="Arial"/>
          <w:sz w:val="22"/>
          <w:szCs w:val="22"/>
        </w:rPr>
        <w:t>: presenta muy buena foliación. Los planos de separación son lisos y ásperos, no dist</w:t>
      </w:r>
      <w:r>
        <w:rPr>
          <w:rFonts w:ascii="Arial" w:hAnsi="Arial"/>
          <w:sz w:val="22"/>
          <w:szCs w:val="22"/>
        </w:rPr>
        <w:t>inguiéndose minerales a simple vista.</w:t>
      </w:r>
    </w:p>
    <w:p w:rsidR="00A652C7" w:rsidRDefault="0087466A">
      <w:pPr>
        <w:pStyle w:val="Textoindependiente"/>
        <w:numPr>
          <w:ilvl w:val="0"/>
          <w:numId w:val="7"/>
        </w:numPr>
        <w:jc w:val="both"/>
        <w:rPr>
          <w:rFonts w:ascii="Arial" w:hAnsi="Arial"/>
          <w:sz w:val="22"/>
          <w:szCs w:val="22"/>
        </w:rPr>
      </w:pPr>
      <w:r>
        <w:rPr>
          <w:rFonts w:ascii="Arial" w:hAnsi="Arial"/>
          <w:i/>
          <w:iCs/>
          <w:sz w:val="22"/>
          <w:szCs w:val="22"/>
        </w:rPr>
        <w:t>Textura esquistosa</w:t>
      </w:r>
      <w:r>
        <w:rPr>
          <w:rFonts w:ascii="Arial" w:hAnsi="Arial"/>
          <w:sz w:val="22"/>
          <w:szCs w:val="22"/>
        </w:rPr>
        <w:t>: su separación en planos es buena, pero estos presentan superficies más rugosas. La recristalización es más avanzada por lo cual los minerales son reconocibles a simple vista.</w:t>
      </w:r>
    </w:p>
    <w:p w:rsidR="00A652C7" w:rsidRDefault="0087466A">
      <w:pPr>
        <w:pStyle w:val="Textoindependiente"/>
        <w:numPr>
          <w:ilvl w:val="0"/>
          <w:numId w:val="7"/>
        </w:numPr>
        <w:jc w:val="both"/>
        <w:rPr>
          <w:rFonts w:ascii="Arial" w:hAnsi="Arial"/>
          <w:sz w:val="22"/>
          <w:szCs w:val="22"/>
        </w:rPr>
      </w:pPr>
      <w:r>
        <w:rPr>
          <w:rFonts w:ascii="Arial" w:hAnsi="Arial"/>
          <w:i/>
          <w:iCs/>
          <w:sz w:val="22"/>
          <w:szCs w:val="22"/>
        </w:rPr>
        <w:t>Textura gnéisica</w:t>
      </w:r>
      <w:r>
        <w:rPr>
          <w:rFonts w:ascii="Arial" w:hAnsi="Arial"/>
          <w:sz w:val="22"/>
          <w:szCs w:val="22"/>
        </w:rPr>
        <w:t xml:space="preserve">: es </w:t>
      </w:r>
      <w:r>
        <w:rPr>
          <w:rFonts w:ascii="Arial" w:hAnsi="Arial"/>
          <w:sz w:val="22"/>
          <w:szCs w:val="22"/>
        </w:rPr>
        <w:t xml:space="preserve">una textura bandeada, en la cual se alternan capas delgadas de minerales </w:t>
      </w:r>
      <w:proofErr w:type="spellStart"/>
      <w:r>
        <w:rPr>
          <w:rFonts w:ascii="Arial" w:hAnsi="Arial"/>
          <w:sz w:val="22"/>
          <w:szCs w:val="22"/>
        </w:rPr>
        <w:t>máficos</w:t>
      </w:r>
      <w:proofErr w:type="spellEnd"/>
      <w:r>
        <w:rPr>
          <w:rFonts w:ascii="Arial" w:hAnsi="Arial"/>
          <w:sz w:val="22"/>
          <w:szCs w:val="22"/>
        </w:rPr>
        <w:t xml:space="preserve"> y félsicos (bandas de minerales claros y oscuros).</w:t>
      </w:r>
    </w:p>
    <w:p w:rsidR="00A652C7" w:rsidRDefault="0087466A">
      <w:pPr>
        <w:pStyle w:val="Textoindependiente"/>
        <w:numPr>
          <w:ilvl w:val="0"/>
          <w:numId w:val="6"/>
        </w:numPr>
        <w:jc w:val="both"/>
        <w:rPr>
          <w:rFonts w:ascii="Arial" w:hAnsi="Arial"/>
          <w:sz w:val="22"/>
          <w:szCs w:val="22"/>
        </w:rPr>
      </w:pPr>
      <w:r>
        <w:rPr>
          <w:rFonts w:ascii="Arial" w:hAnsi="Arial"/>
          <w:b/>
          <w:bCs/>
          <w:sz w:val="22"/>
          <w:szCs w:val="22"/>
        </w:rPr>
        <w:t>Texturas no foliadas</w:t>
      </w:r>
      <w:r>
        <w:rPr>
          <w:rFonts w:ascii="Arial" w:hAnsi="Arial"/>
          <w:sz w:val="22"/>
          <w:szCs w:val="22"/>
        </w:rPr>
        <w:t>: la roca posee comportamientos iguales en todas las direcciones, es decir presentan un comportamiento i</w:t>
      </w:r>
      <w:r>
        <w:rPr>
          <w:rFonts w:ascii="Arial" w:hAnsi="Arial"/>
          <w:sz w:val="22"/>
          <w:szCs w:val="22"/>
        </w:rPr>
        <w:t xml:space="preserve">sótropo. Se desarrollan en general en ambientes donde la deformación es mínima y la roca original está compuesta por minerales de cristales </w:t>
      </w:r>
      <w:proofErr w:type="spellStart"/>
      <w:r>
        <w:rPr>
          <w:rFonts w:ascii="Arial" w:hAnsi="Arial"/>
          <w:sz w:val="22"/>
          <w:szCs w:val="22"/>
        </w:rPr>
        <w:t>equidimensionales</w:t>
      </w:r>
      <w:proofErr w:type="spellEnd"/>
      <w:r>
        <w:rPr>
          <w:rFonts w:ascii="Arial" w:hAnsi="Arial"/>
          <w:sz w:val="22"/>
          <w:szCs w:val="22"/>
        </w:rPr>
        <w:t>, como el cuarzo o la calcita. La más común de estas texturas se denomina Granoblástica y se caract</w:t>
      </w:r>
      <w:r>
        <w:rPr>
          <w:rFonts w:ascii="Arial" w:hAnsi="Arial"/>
          <w:sz w:val="22"/>
          <w:szCs w:val="22"/>
        </w:rPr>
        <w:t xml:space="preserve">eriza por presentar cristales generalmente </w:t>
      </w:r>
      <w:proofErr w:type="spellStart"/>
      <w:r>
        <w:rPr>
          <w:rFonts w:ascii="Arial" w:hAnsi="Arial"/>
          <w:sz w:val="22"/>
          <w:szCs w:val="22"/>
        </w:rPr>
        <w:t>equidimensionales</w:t>
      </w:r>
      <w:proofErr w:type="spellEnd"/>
      <w:r>
        <w:rPr>
          <w:rFonts w:ascii="Arial" w:hAnsi="Arial"/>
          <w:sz w:val="22"/>
          <w:szCs w:val="22"/>
        </w:rPr>
        <w:t xml:space="preserve">, bien trabados entre sí. </w:t>
      </w:r>
    </w:p>
    <w:p w:rsidR="00A652C7" w:rsidRDefault="0087466A">
      <w:pPr>
        <w:pStyle w:val="Ttulo2"/>
        <w:spacing w:line="276" w:lineRule="auto"/>
        <w:jc w:val="both"/>
        <w:rPr>
          <w:rFonts w:ascii="Arial" w:hAnsi="Arial"/>
          <w:color w:val="000000"/>
          <w:sz w:val="22"/>
          <w:szCs w:val="22"/>
        </w:rPr>
      </w:pPr>
      <w:r>
        <w:rPr>
          <w:rFonts w:ascii="Arial" w:hAnsi="Arial"/>
          <w:color w:val="000000"/>
          <w:sz w:val="22"/>
          <w:szCs w:val="22"/>
        </w:rPr>
        <w:t>2.4 Secuencia y serie:</w:t>
      </w:r>
    </w:p>
    <w:p w:rsidR="00A652C7" w:rsidRDefault="0087466A">
      <w:pPr>
        <w:spacing w:line="276" w:lineRule="auto"/>
        <w:jc w:val="both"/>
        <w:rPr>
          <w:rFonts w:ascii="Arial" w:hAnsi="Arial"/>
          <w:color w:val="000000"/>
          <w:sz w:val="22"/>
          <w:szCs w:val="22"/>
        </w:rPr>
      </w:pPr>
      <w:r>
        <w:rPr>
          <w:rFonts w:ascii="Arial" w:hAnsi="Arial"/>
          <w:color w:val="000000"/>
          <w:sz w:val="22"/>
          <w:szCs w:val="22"/>
        </w:rPr>
        <w:t xml:space="preserve">Determinar la </w:t>
      </w:r>
      <w:r>
        <w:rPr>
          <w:rFonts w:ascii="Arial" w:hAnsi="Arial"/>
          <w:i/>
          <w:color w:val="000000"/>
          <w:sz w:val="22"/>
          <w:szCs w:val="22"/>
        </w:rPr>
        <w:t>secuencia</w:t>
      </w:r>
      <w:r>
        <w:rPr>
          <w:rFonts w:ascii="Arial" w:hAnsi="Arial"/>
          <w:color w:val="000000"/>
          <w:sz w:val="22"/>
          <w:szCs w:val="22"/>
        </w:rPr>
        <w:t xml:space="preserve"> de una roca metamórfica significa identificar el tipo de roca que le dio origen. También se le llama </w:t>
      </w:r>
      <w:proofErr w:type="spellStart"/>
      <w:r>
        <w:rPr>
          <w:rFonts w:ascii="Arial" w:hAnsi="Arial"/>
          <w:color w:val="000000"/>
          <w:sz w:val="22"/>
          <w:szCs w:val="22"/>
        </w:rPr>
        <w:t>protolito</w:t>
      </w:r>
      <w:proofErr w:type="spellEnd"/>
      <w:r>
        <w:rPr>
          <w:rFonts w:ascii="Arial" w:hAnsi="Arial"/>
          <w:color w:val="000000"/>
          <w:sz w:val="22"/>
          <w:szCs w:val="22"/>
        </w:rPr>
        <w:t xml:space="preserve"> (tipo de ro</w:t>
      </w:r>
      <w:r>
        <w:rPr>
          <w:rFonts w:ascii="Arial" w:hAnsi="Arial"/>
          <w:color w:val="000000"/>
          <w:sz w:val="22"/>
          <w:szCs w:val="22"/>
        </w:rPr>
        <w:t xml:space="preserve">ca original). </w:t>
      </w:r>
    </w:p>
    <w:p w:rsidR="00A652C7" w:rsidRDefault="0087466A">
      <w:pPr>
        <w:pStyle w:val="Prrafodelista"/>
        <w:numPr>
          <w:ilvl w:val="0"/>
          <w:numId w:val="6"/>
        </w:numPr>
        <w:suppressAutoHyphens w:val="0"/>
        <w:spacing w:after="120" w:line="276" w:lineRule="auto"/>
        <w:jc w:val="both"/>
        <w:rPr>
          <w:rFonts w:ascii="Arial" w:hAnsi="Arial"/>
          <w:color w:val="000000"/>
          <w:sz w:val="22"/>
          <w:szCs w:val="22"/>
        </w:rPr>
      </w:pPr>
      <w:r>
        <w:rPr>
          <w:rFonts w:ascii="Arial" w:hAnsi="Arial"/>
          <w:color w:val="000000"/>
          <w:sz w:val="22"/>
          <w:szCs w:val="22"/>
        </w:rPr>
        <w:t>Secuencia Para: la roca proviene de una sedimentaria.</w:t>
      </w:r>
    </w:p>
    <w:p w:rsidR="00A652C7" w:rsidRDefault="0087466A">
      <w:pPr>
        <w:pStyle w:val="Prrafodelista"/>
        <w:numPr>
          <w:ilvl w:val="0"/>
          <w:numId w:val="6"/>
        </w:numPr>
        <w:suppressAutoHyphens w:val="0"/>
        <w:spacing w:after="120" w:line="276" w:lineRule="auto"/>
        <w:jc w:val="both"/>
        <w:rPr>
          <w:rFonts w:ascii="Arial" w:hAnsi="Arial"/>
          <w:color w:val="000000"/>
          <w:sz w:val="22"/>
          <w:szCs w:val="22"/>
        </w:rPr>
      </w:pPr>
      <w:r>
        <w:rPr>
          <w:rFonts w:ascii="Arial" w:hAnsi="Arial"/>
          <w:color w:val="000000"/>
          <w:sz w:val="22"/>
          <w:szCs w:val="22"/>
        </w:rPr>
        <w:t xml:space="preserve">Secuencia Orto: la roca proviene de una ígnea. </w:t>
      </w:r>
    </w:p>
    <w:p w:rsidR="00A652C7" w:rsidRDefault="0087466A">
      <w:pPr>
        <w:spacing w:line="276" w:lineRule="auto"/>
        <w:jc w:val="both"/>
        <w:rPr>
          <w:rFonts w:ascii="Arial" w:hAnsi="Arial"/>
          <w:color w:val="000000"/>
          <w:sz w:val="22"/>
          <w:szCs w:val="22"/>
        </w:rPr>
      </w:pPr>
      <w:r>
        <w:rPr>
          <w:rFonts w:ascii="Arial" w:hAnsi="Arial"/>
          <w:color w:val="000000"/>
          <w:sz w:val="22"/>
          <w:szCs w:val="22"/>
        </w:rPr>
        <w:t xml:space="preserve">A su vez la </w:t>
      </w:r>
      <w:r>
        <w:rPr>
          <w:rFonts w:ascii="Arial" w:hAnsi="Arial"/>
          <w:i/>
          <w:color w:val="000000"/>
          <w:sz w:val="22"/>
          <w:szCs w:val="22"/>
        </w:rPr>
        <w:t>serie</w:t>
      </w:r>
      <w:r>
        <w:rPr>
          <w:rFonts w:ascii="Arial" w:hAnsi="Arial"/>
          <w:color w:val="000000"/>
          <w:sz w:val="22"/>
          <w:szCs w:val="22"/>
        </w:rPr>
        <w:t>, indica el tipo específico de roca por ejemplo, “serie intrusiva ácida”.</w:t>
      </w:r>
    </w:p>
    <w:p w:rsidR="00A652C7" w:rsidRDefault="00A652C7">
      <w:pPr>
        <w:pStyle w:val="Ttulo2"/>
        <w:spacing w:line="276" w:lineRule="auto"/>
        <w:jc w:val="both"/>
        <w:rPr>
          <w:rFonts w:ascii="Arial" w:hAnsi="Arial"/>
          <w:color w:val="000000"/>
          <w:sz w:val="22"/>
          <w:szCs w:val="22"/>
        </w:rPr>
      </w:pPr>
    </w:p>
    <w:p w:rsidR="00A652C7" w:rsidRDefault="0087466A">
      <w:pPr>
        <w:pStyle w:val="Ttulo2"/>
        <w:spacing w:line="276" w:lineRule="auto"/>
        <w:jc w:val="both"/>
        <w:rPr>
          <w:rFonts w:ascii="Arial" w:hAnsi="Arial"/>
          <w:color w:val="000000"/>
          <w:sz w:val="22"/>
          <w:szCs w:val="22"/>
        </w:rPr>
      </w:pPr>
      <w:r>
        <w:rPr>
          <w:rFonts w:ascii="Arial" w:hAnsi="Arial"/>
          <w:color w:val="000000"/>
          <w:sz w:val="22"/>
          <w:szCs w:val="22"/>
        </w:rPr>
        <w:t xml:space="preserve">2.5 Principales minerales: </w:t>
      </w:r>
    </w:p>
    <w:p w:rsidR="00A652C7" w:rsidRDefault="0087466A">
      <w:pPr>
        <w:pStyle w:val="Ttulo2"/>
        <w:spacing w:line="276" w:lineRule="auto"/>
        <w:jc w:val="both"/>
        <w:rPr>
          <w:rFonts w:ascii="Arial" w:hAnsi="Arial"/>
          <w:color w:val="000000"/>
          <w:sz w:val="22"/>
          <w:szCs w:val="22"/>
        </w:rPr>
      </w:pPr>
      <w:r>
        <w:rPr>
          <w:rFonts w:ascii="Arial" w:hAnsi="Arial"/>
          <w:color w:val="000000"/>
          <w:sz w:val="22"/>
          <w:szCs w:val="22"/>
        </w:rPr>
        <w:t>Las rocas metamórfi</w:t>
      </w:r>
      <w:r>
        <w:rPr>
          <w:rFonts w:ascii="Arial" w:hAnsi="Arial"/>
          <w:color w:val="000000"/>
          <w:sz w:val="22"/>
          <w:szCs w:val="22"/>
        </w:rPr>
        <w:t>cas presentan minerales comunes a rocas ígneas (como cuarzo, feldespatos, micas, anfíboles) y otros comunes a rocas sedimentarias (como calcita, dolomita). Además, presentan minerales que son propios de estas rocas: talco (silicato hidratado de Mg), granat</w:t>
      </w:r>
      <w:r>
        <w:rPr>
          <w:rFonts w:ascii="Arial" w:hAnsi="Arial"/>
          <w:color w:val="000000"/>
          <w:sz w:val="22"/>
          <w:szCs w:val="22"/>
        </w:rPr>
        <w:t>e (silicato de Fe, Al, Ca, Mg), clorita (silicato hidratado de Al, Mg, Fe), serpentina (silicato hidratado de Mg), grafito (carbono con impurezas).</w:t>
      </w:r>
    </w:p>
    <w:p w:rsidR="00A652C7" w:rsidRDefault="00A652C7">
      <w:pPr>
        <w:spacing w:line="276" w:lineRule="auto"/>
        <w:rPr>
          <w:rFonts w:ascii="Arial" w:hAnsi="Arial"/>
          <w:b/>
          <w:sz w:val="22"/>
          <w:szCs w:val="22"/>
        </w:rPr>
      </w:pPr>
    </w:p>
    <w:p w:rsidR="00A652C7" w:rsidRDefault="0087466A">
      <w:pPr>
        <w:spacing w:line="276" w:lineRule="auto"/>
        <w:rPr>
          <w:rFonts w:ascii="Arial" w:hAnsi="Arial"/>
          <w:b/>
          <w:sz w:val="22"/>
          <w:szCs w:val="22"/>
        </w:rPr>
        <w:sectPr w:rsidR="00A652C7">
          <w:pgSz w:w="11906" w:h="16838"/>
          <w:pgMar w:top="1134" w:right="851" w:bottom="1134" w:left="1134" w:header="0" w:footer="0" w:gutter="0"/>
          <w:cols w:space="720"/>
          <w:formProt w:val="0"/>
          <w:docGrid w:linePitch="100"/>
        </w:sectPr>
      </w:pPr>
      <w:r>
        <w:rPr>
          <w:noProof/>
          <w:lang w:eastAsia="es-AR" w:bidi="ar-SA"/>
        </w:rPr>
        <w:lastRenderedPageBreak/>
        <w:drawing>
          <wp:inline distT="0" distB="0" distL="0" distR="0">
            <wp:extent cx="6029960" cy="5739130"/>
            <wp:effectExtent l="0" t="0" r="0" b="0"/>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9"/>
                    <pic:cNvPicPr>
                      <a:picLocks noChangeAspect="1" noChangeArrowheads="1"/>
                    </pic:cNvPicPr>
                  </pic:nvPicPr>
                  <pic:blipFill>
                    <a:blip r:embed="rId6"/>
                    <a:stretch>
                      <a:fillRect/>
                    </a:stretch>
                  </pic:blipFill>
                  <pic:spPr bwMode="auto">
                    <a:xfrm>
                      <a:off x="0" y="0"/>
                      <a:ext cx="6029960" cy="5739130"/>
                    </a:xfrm>
                    <a:prstGeom prst="rect">
                      <a:avLst/>
                    </a:prstGeom>
                  </pic:spPr>
                </pic:pic>
              </a:graphicData>
            </a:graphic>
          </wp:inline>
        </w:drawing>
      </w:r>
    </w:p>
    <w:p w:rsidR="00A652C7" w:rsidRDefault="0087466A">
      <w:pPr>
        <w:spacing w:line="276" w:lineRule="auto"/>
        <w:rPr>
          <w:rFonts w:ascii="Arial" w:hAnsi="Arial"/>
          <w:b/>
          <w:sz w:val="22"/>
          <w:szCs w:val="22"/>
        </w:rPr>
      </w:pPr>
      <w:r>
        <w:rPr>
          <w:rFonts w:ascii="Arial" w:hAnsi="Arial"/>
          <w:b/>
          <w:sz w:val="22"/>
          <w:szCs w:val="22"/>
        </w:rPr>
        <w:lastRenderedPageBreak/>
        <w:t xml:space="preserve">Ejercicios: </w:t>
      </w:r>
    </w:p>
    <w:p w:rsidR="00A652C7" w:rsidRDefault="0087466A">
      <w:pPr>
        <w:spacing w:line="276" w:lineRule="auto"/>
        <w:rPr>
          <w:rFonts w:ascii="Arial" w:hAnsi="Arial"/>
          <w:sz w:val="22"/>
          <w:szCs w:val="22"/>
        </w:rPr>
      </w:pPr>
      <w:r>
        <w:rPr>
          <w:rFonts w:ascii="Arial" w:hAnsi="Arial"/>
          <w:sz w:val="22"/>
          <w:szCs w:val="22"/>
        </w:rPr>
        <w:t xml:space="preserve">1- Completar la siguiente tabla en base a la visualización de muestras </w:t>
      </w:r>
      <w:r>
        <w:rPr>
          <w:rFonts w:ascii="Arial" w:hAnsi="Arial"/>
          <w:sz w:val="22"/>
          <w:szCs w:val="22"/>
        </w:rPr>
        <w:t>de mano.</w:t>
      </w:r>
    </w:p>
    <w:p w:rsidR="00A652C7" w:rsidRDefault="00A652C7">
      <w:pPr>
        <w:spacing w:line="276" w:lineRule="auto"/>
        <w:rPr>
          <w:rFonts w:ascii="Arial" w:hAnsi="Arial"/>
          <w:sz w:val="22"/>
          <w:szCs w:val="22"/>
        </w:rPr>
      </w:pPr>
    </w:p>
    <w:tbl>
      <w:tblPr>
        <w:tblW w:w="14884" w:type="dxa"/>
        <w:tblInd w:w="-5" w:type="dxa"/>
        <w:tblLayout w:type="fixed"/>
        <w:tblCellMar>
          <w:left w:w="70" w:type="dxa"/>
          <w:right w:w="70" w:type="dxa"/>
        </w:tblCellMar>
        <w:tblLook w:val="04A0" w:firstRow="1" w:lastRow="0" w:firstColumn="1" w:lastColumn="0" w:noHBand="0" w:noVBand="1"/>
      </w:tblPr>
      <w:tblGrid>
        <w:gridCol w:w="2836"/>
        <w:gridCol w:w="1843"/>
        <w:gridCol w:w="2692"/>
        <w:gridCol w:w="1701"/>
        <w:gridCol w:w="3261"/>
        <w:gridCol w:w="2551"/>
      </w:tblGrid>
      <w:tr w:rsidR="00A652C7">
        <w:trPr>
          <w:trHeight w:val="387"/>
        </w:trPr>
        <w:tc>
          <w:tcPr>
            <w:tcW w:w="148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652C7" w:rsidRDefault="0087466A">
            <w:pPr>
              <w:widowControl w:val="0"/>
              <w:suppressAutoHyphens w:val="0"/>
              <w:jc w:val="center"/>
              <w:rPr>
                <w:rFonts w:ascii="Arial" w:eastAsia="Times New Roman" w:hAnsi="Arial"/>
                <w:b/>
                <w:bCs/>
                <w:color w:val="000000"/>
                <w:kern w:val="0"/>
                <w:sz w:val="22"/>
                <w:szCs w:val="22"/>
                <w:lang w:eastAsia="es-AR" w:bidi="ar-SA"/>
              </w:rPr>
            </w:pPr>
            <w:r>
              <w:rPr>
                <w:rFonts w:ascii="Arial" w:eastAsia="Times New Roman" w:hAnsi="Arial"/>
                <w:b/>
                <w:bCs/>
                <w:color w:val="000000"/>
                <w:kern w:val="0"/>
                <w:sz w:val="22"/>
                <w:szCs w:val="22"/>
                <w:lang w:eastAsia="es-AR" w:bidi="ar-SA"/>
              </w:rPr>
              <w:t>ROCAS ÍGNEAS</w:t>
            </w:r>
          </w:p>
        </w:tc>
      </w:tr>
      <w:tr w:rsidR="00A652C7">
        <w:trPr>
          <w:trHeight w:val="702"/>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2C7" w:rsidRDefault="0087466A">
            <w:pPr>
              <w:widowControl w:val="0"/>
              <w:suppressAutoHyphens w:val="0"/>
              <w:jc w:val="center"/>
              <w:rPr>
                <w:rFonts w:ascii="Arial" w:eastAsia="Times New Roman" w:hAnsi="Arial"/>
                <w:b/>
                <w:bCs/>
                <w:color w:val="000000"/>
                <w:kern w:val="0"/>
                <w:sz w:val="22"/>
                <w:szCs w:val="22"/>
                <w:lang w:eastAsia="es-AR" w:bidi="ar-SA"/>
              </w:rPr>
            </w:pPr>
            <w:r>
              <w:rPr>
                <w:rFonts w:ascii="Arial" w:eastAsia="Times New Roman" w:hAnsi="Arial"/>
                <w:b/>
                <w:bCs/>
                <w:color w:val="000000"/>
                <w:kern w:val="0"/>
                <w:sz w:val="22"/>
                <w:szCs w:val="22"/>
                <w:lang w:eastAsia="es-AR" w:bidi="ar-SA"/>
              </w:rPr>
              <w:t>Tamaño y relación entre cristales</w:t>
            </w:r>
          </w:p>
        </w:tc>
        <w:tc>
          <w:tcPr>
            <w:tcW w:w="1843" w:type="dxa"/>
            <w:tcBorders>
              <w:top w:val="single" w:sz="4" w:space="0" w:color="000000"/>
              <w:bottom w:val="single" w:sz="4" w:space="0" w:color="000000"/>
              <w:right w:val="single" w:sz="4" w:space="0" w:color="000000"/>
            </w:tcBorders>
            <w:shd w:val="clear" w:color="auto" w:fill="auto"/>
            <w:vAlign w:val="center"/>
          </w:tcPr>
          <w:p w:rsidR="00A652C7" w:rsidRDefault="0087466A">
            <w:pPr>
              <w:widowControl w:val="0"/>
              <w:suppressAutoHyphens w:val="0"/>
              <w:jc w:val="center"/>
              <w:rPr>
                <w:rFonts w:ascii="Arial" w:eastAsia="Times New Roman" w:hAnsi="Arial"/>
                <w:b/>
                <w:bCs/>
                <w:color w:val="000000"/>
                <w:kern w:val="0"/>
                <w:sz w:val="22"/>
                <w:szCs w:val="22"/>
                <w:lang w:eastAsia="es-AR" w:bidi="ar-SA"/>
              </w:rPr>
            </w:pPr>
            <w:r>
              <w:rPr>
                <w:rFonts w:ascii="Arial" w:eastAsia="Times New Roman" w:hAnsi="Arial"/>
                <w:b/>
                <w:bCs/>
                <w:color w:val="000000"/>
                <w:kern w:val="0"/>
                <w:sz w:val="22"/>
                <w:szCs w:val="22"/>
                <w:lang w:eastAsia="es-AR" w:bidi="ar-SA"/>
              </w:rPr>
              <w:t>Textura</w:t>
            </w:r>
          </w:p>
        </w:tc>
        <w:tc>
          <w:tcPr>
            <w:tcW w:w="2692" w:type="dxa"/>
            <w:tcBorders>
              <w:top w:val="single" w:sz="4" w:space="0" w:color="000000"/>
              <w:bottom w:val="single" w:sz="4" w:space="0" w:color="000000"/>
              <w:right w:val="single" w:sz="4" w:space="0" w:color="000000"/>
            </w:tcBorders>
            <w:shd w:val="clear" w:color="auto" w:fill="auto"/>
            <w:vAlign w:val="center"/>
          </w:tcPr>
          <w:p w:rsidR="00A652C7" w:rsidRDefault="0087466A">
            <w:pPr>
              <w:widowControl w:val="0"/>
              <w:suppressAutoHyphens w:val="0"/>
              <w:jc w:val="center"/>
              <w:rPr>
                <w:rFonts w:ascii="Arial" w:eastAsia="Times New Roman" w:hAnsi="Arial"/>
                <w:b/>
                <w:bCs/>
                <w:color w:val="000000"/>
                <w:kern w:val="0"/>
                <w:sz w:val="22"/>
                <w:szCs w:val="22"/>
                <w:lang w:eastAsia="es-AR" w:bidi="ar-SA"/>
              </w:rPr>
            </w:pPr>
            <w:r>
              <w:rPr>
                <w:rFonts w:ascii="Arial" w:eastAsia="Times New Roman" w:hAnsi="Arial"/>
                <w:b/>
                <w:bCs/>
                <w:color w:val="000000"/>
                <w:kern w:val="0"/>
                <w:sz w:val="22"/>
                <w:szCs w:val="22"/>
                <w:lang w:eastAsia="es-AR" w:bidi="ar-SA"/>
              </w:rPr>
              <w:t>Ambiente de formación</w:t>
            </w:r>
          </w:p>
        </w:tc>
        <w:tc>
          <w:tcPr>
            <w:tcW w:w="1701" w:type="dxa"/>
            <w:tcBorders>
              <w:top w:val="single" w:sz="4" w:space="0" w:color="000000"/>
              <w:bottom w:val="single" w:sz="4" w:space="0" w:color="000000"/>
              <w:right w:val="single" w:sz="4" w:space="0" w:color="000000"/>
            </w:tcBorders>
            <w:shd w:val="clear" w:color="auto" w:fill="auto"/>
            <w:vAlign w:val="center"/>
          </w:tcPr>
          <w:p w:rsidR="00A652C7" w:rsidRDefault="0087466A">
            <w:pPr>
              <w:widowControl w:val="0"/>
              <w:suppressAutoHyphens w:val="0"/>
              <w:jc w:val="center"/>
              <w:rPr>
                <w:rFonts w:ascii="Arial" w:eastAsia="Times New Roman" w:hAnsi="Arial"/>
                <w:b/>
                <w:bCs/>
                <w:color w:val="000000"/>
                <w:kern w:val="0"/>
                <w:sz w:val="22"/>
                <w:szCs w:val="22"/>
                <w:lang w:eastAsia="es-AR" w:bidi="ar-SA"/>
              </w:rPr>
            </w:pPr>
            <w:r>
              <w:rPr>
                <w:rFonts w:ascii="Arial" w:eastAsia="Times New Roman" w:hAnsi="Arial"/>
                <w:b/>
                <w:bCs/>
                <w:color w:val="000000"/>
                <w:kern w:val="0"/>
                <w:sz w:val="22"/>
                <w:szCs w:val="22"/>
                <w:lang w:eastAsia="es-AR" w:bidi="ar-SA"/>
              </w:rPr>
              <w:t>Color</w:t>
            </w:r>
          </w:p>
        </w:tc>
        <w:tc>
          <w:tcPr>
            <w:tcW w:w="3261" w:type="dxa"/>
            <w:tcBorders>
              <w:top w:val="single" w:sz="4" w:space="0" w:color="000000"/>
              <w:bottom w:val="single" w:sz="4" w:space="0" w:color="000000"/>
              <w:right w:val="single" w:sz="4" w:space="0" w:color="000000"/>
            </w:tcBorders>
            <w:shd w:val="clear" w:color="auto" w:fill="auto"/>
            <w:vAlign w:val="center"/>
          </w:tcPr>
          <w:p w:rsidR="00A652C7" w:rsidRDefault="0087466A">
            <w:pPr>
              <w:widowControl w:val="0"/>
              <w:suppressAutoHyphens w:val="0"/>
              <w:jc w:val="center"/>
              <w:rPr>
                <w:rFonts w:ascii="Arial" w:eastAsia="Times New Roman" w:hAnsi="Arial"/>
                <w:b/>
                <w:bCs/>
                <w:color w:val="000000"/>
                <w:kern w:val="0"/>
                <w:sz w:val="22"/>
                <w:szCs w:val="22"/>
                <w:lang w:eastAsia="es-AR" w:bidi="ar-SA"/>
              </w:rPr>
            </w:pPr>
            <w:r>
              <w:rPr>
                <w:rFonts w:ascii="Arial" w:eastAsia="Times New Roman" w:hAnsi="Arial"/>
                <w:b/>
                <w:bCs/>
                <w:color w:val="000000"/>
                <w:kern w:val="0"/>
                <w:sz w:val="22"/>
                <w:szCs w:val="22"/>
                <w:lang w:eastAsia="es-AR" w:bidi="ar-SA"/>
              </w:rPr>
              <w:t>Minerales</w:t>
            </w:r>
          </w:p>
        </w:tc>
        <w:tc>
          <w:tcPr>
            <w:tcW w:w="2551" w:type="dxa"/>
            <w:tcBorders>
              <w:top w:val="single" w:sz="4" w:space="0" w:color="000000"/>
              <w:bottom w:val="single" w:sz="4" w:space="0" w:color="000000"/>
              <w:right w:val="single" w:sz="4" w:space="0" w:color="000000"/>
            </w:tcBorders>
            <w:shd w:val="clear" w:color="auto" w:fill="auto"/>
            <w:vAlign w:val="center"/>
          </w:tcPr>
          <w:p w:rsidR="00A652C7" w:rsidRDefault="0087466A">
            <w:pPr>
              <w:widowControl w:val="0"/>
              <w:suppressAutoHyphens w:val="0"/>
              <w:jc w:val="center"/>
              <w:rPr>
                <w:rFonts w:ascii="Arial" w:eastAsia="Times New Roman" w:hAnsi="Arial"/>
                <w:b/>
                <w:bCs/>
                <w:color w:val="000000"/>
                <w:kern w:val="0"/>
                <w:sz w:val="22"/>
                <w:szCs w:val="22"/>
                <w:lang w:eastAsia="es-AR" w:bidi="ar-SA"/>
              </w:rPr>
            </w:pPr>
            <w:r>
              <w:rPr>
                <w:rFonts w:ascii="Arial" w:eastAsia="Times New Roman" w:hAnsi="Arial"/>
                <w:b/>
                <w:bCs/>
                <w:color w:val="000000"/>
                <w:kern w:val="0"/>
                <w:sz w:val="22"/>
                <w:szCs w:val="22"/>
                <w:lang w:eastAsia="es-AR" w:bidi="ar-SA"/>
              </w:rPr>
              <w:t>Nombre</w:t>
            </w:r>
          </w:p>
        </w:tc>
      </w:tr>
      <w:tr w:rsidR="00A652C7">
        <w:trPr>
          <w:trHeight w:val="702"/>
        </w:trPr>
        <w:tc>
          <w:tcPr>
            <w:tcW w:w="2835" w:type="dxa"/>
            <w:tcBorders>
              <w:left w:val="single" w:sz="4" w:space="0" w:color="000000"/>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843"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692"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70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326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55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r>
      <w:tr w:rsidR="00A652C7">
        <w:trPr>
          <w:trHeight w:val="702"/>
        </w:trPr>
        <w:tc>
          <w:tcPr>
            <w:tcW w:w="2835" w:type="dxa"/>
            <w:tcBorders>
              <w:left w:val="single" w:sz="4" w:space="0" w:color="000000"/>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843"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692"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70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326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55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r>
      <w:tr w:rsidR="00A652C7">
        <w:trPr>
          <w:trHeight w:val="702"/>
        </w:trPr>
        <w:tc>
          <w:tcPr>
            <w:tcW w:w="2835" w:type="dxa"/>
            <w:tcBorders>
              <w:left w:val="single" w:sz="4" w:space="0" w:color="000000"/>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843"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692"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70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326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55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r>
      <w:tr w:rsidR="00A652C7">
        <w:trPr>
          <w:trHeight w:val="702"/>
        </w:trPr>
        <w:tc>
          <w:tcPr>
            <w:tcW w:w="2835" w:type="dxa"/>
            <w:tcBorders>
              <w:left w:val="single" w:sz="4" w:space="0" w:color="000000"/>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843"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692"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70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326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55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r>
      <w:tr w:rsidR="00A652C7">
        <w:trPr>
          <w:trHeight w:val="702"/>
        </w:trPr>
        <w:tc>
          <w:tcPr>
            <w:tcW w:w="2835" w:type="dxa"/>
            <w:tcBorders>
              <w:left w:val="single" w:sz="4" w:space="0" w:color="000000"/>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843"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692"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70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326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55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r>
      <w:tr w:rsidR="00A652C7">
        <w:trPr>
          <w:trHeight w:val="702"/>
        </w:trPr>
        <w:tc>
          <w:tcPr>
            <w:tcW w:w="2835" w:type="dxa"/>
            <w:tcBorders>
              <w:left w:val="single" w:sz="4" w:space="0" w:color="000000"/>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843"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692"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70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326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551"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r>
    </w:tbl>
    <w:p w:rsidR="00A652C7" w:rsidRDefault="00A652C7">
      <w:pPr>
        <w:spacing w:line="276" w:lineRule="auto"/>
        <w:rPr>
          <w:rFonts w:ascii="Arial" w:hAnsi="Arial"/>
          <w:sz w:val="22"/>
          <w:szCs w:val="22"/>
        </w:rPr>
      </w:pPr>
    </w:p>
    <w:p w:rsidR="00A652C7" w:rsidRDefault="00A652C7">
      <w:pPr>
        <w:spacing w:line="276" w:lineRule="auto"/>
        <w:rPr>
          <w:rFonts w:ascii="Arial" w:hAnsi="Arial"/>
          <w:sz w:val="22"/>
          <w:szCs w:val="22"/>
        </w:rPr>
      </w:pPr>
    </w:p>
    <w:p w:rsidR="00A652C7" w:rsidRDefault="00A652C7">
      <w:pPr>
        <w:spacing w:line="276" w:lineRule="auto"/>
        <w:rPr>
          <w:rFonts w:ascii="Arial" w:hAnsi="Arial"/>
          <w:sz w:val="22"/>
          <w:szCs w:val="22"/>
        </w:rPr>
      </w:pPr>
    </w:p>
    <w:p w:rsidR="00A652C7" w:rsidRDefault="00A652C7">
      <w:pPr>
        <w:spacing w:line="276" w:lineRule="auto"/>
        <w:rPr>
          <w:rFonts w:ascii="Arial" w:hAnsi="Arial"/>
          <w:sz w:val="22"/>
          <w:szCs w:val="22"/>
        </w:rPr>
      </w:pPr>
    </w:p>
    <w:p w:rsidR="00A652C7" w:rsidRDefault="00A652C7">
      <w:pPr>
        <w:spacing w:line="276" w:lineRule="auto"/>
        <w:rPr>
          <w:rFonts w:ascii="Arial" w:hAnsi="Arial"/>
          <w:sz w:val="22"/>
          <w:szCs w:val="22"/>
        </w:rPr>
      </w:pPr>
    </w:p>
    <w:p w:rsidR="00A652C7" w:rsidRDefault="00A652C7">
      <w:pPr>
        <w:spacing w:line="276" w:lineRule="auto"/>
        <w:rPr>
          <w:rFonts w:ascii="Arial" w:hAnsi="Arial"/>
          <w:sz w:val="22"/>
          <w:szCs w:val="22"/>
        </w:rPr>
      </w:pPr>
    </w:p>
    <w:p w:rsidR="00A652C7" w:rsidRDefault="00A652C7">
      <w:pPr>
        <w:spacing w:line="276" w:lineRule="auto"/>
        <w:rPr>
          <w:rFonts w:ascii="Arial" w:hAnsi="Arial"/>
          <w:sz w:val="22"/>
          <w:szCs w:val="22"/>
        </w:rPr>
      </w:pPr>
    </w:p>
    <w:p w:rsidR="00A652C7" w:rsidRDefault="00A652C7">
      <w:pPr>
        <w:spacing w:line="276" w:lineRule="auto"/>
        <w:rPr>
          <w:rFonts w:ascii="Arial" w:hAnsi="Arial"/>
          <w:sz w:val="22"/>
          <w:szCs w:val="22"/>
        </w:rPr>
      </w:pPr>
    </w:p>
    <w:p w:rsidR="00A652C7" w:rsidRDefault="00A652C7">
      <w:pPr>
        <w:spacing w:line="276" w:lineRule="auto"/>
        <w:rPr>
          <w:rFonts w:ascii="Arial" w:hAnsi="Arial"/>
          <w:sz w:val="22"/>
          <w:szCs w:val="22"/>
        </w:rPr>
      </w:pPr>
    </w:p>
    <w:p w:rsidR="00A652C7" w:rsidRDefault="00A652C7">
      <w:pPr>
        <w:spacing w:line="276" w:lineRule="auto"/>
        <w:rPr>
          <w:rFonts w:ascii="Arial" w:hAnsi="Arial"/>
          <w:sz w:val="22"/>
          <w:szCs w:val="22"/>
        </w:rPr>
      </w:pPr>
    </w:p>
    <w:p w:rsidR="00A652C7" w:rsidRDefault="00A652C7">
      <w:pPr>
        <w:spacing w:line="276" w:lineRule="auto"/>
        <w:rPr>
          <w:rFonts w:ascii="Arial" w:hAnsi="Arial"/>
          <w:sz w:val="22"/>
          <w:szCs w:val="22"/>
        </w:rPr>
      </w:pPr>
    </w:p>
    <w:p w:rsidR="00A652C7" w:rsidRDefault="00A652C7">
      <w:pPr>
        <w:spacing w:line="276" w:lineRule="auto"/>
        <w:rPr>
          <w:rFonts w:ascii="Arial" w:hAnsi="Arial"/>
          <w:sz w:val="22"/>
          <w:szCs w:val="22"/>
        </w:rPr>
      </w:pPr>
    </w:p>
    <w:p w:rsidR="00A652C7" w:rsidRDefault="00A652C7">
      <w:pPr>
        <w:spacing w:line="276" w:lineRule="auto"/>
        <w:rPr>
          <w:rFonts w:ascii="Arial" w:hAnsi="Arial"/>
          <w:sz w:val="22"/>
          <w:szCs w:val="22"/>
        </w:rPr>
      </w:pPr>
    </w:p>
    <w:p w:rsidR="00A652C7" w:rsidRDefault="0087466A">
      <w:pPr>
        <w:spacing w:line="276" w:lineRule="auto"/>
        <w:rPr>
          <w:rFonts w:ascii="Arial" w:hAnsi="Arial"/>
          <w:sz w:val="22"/>
          <w:szCs w:val="22"/>
        </w:rPr>
      </w:pPr>
      <w:r>
        <w:rPr>
          <w:rFonts w:ascii="Arial" w:hAnsi="Arial"/>
          <w:sz w:val="22"/>
          <w:szCs w:val="22"/>
        </w:rPr>
        <w:t xml:space="preserve">2- Completar la siguiente tabla en base a la </w:t>
      </w:r>
      <w:r>
        <w:rPr>
          <w:rFonts w:ascii="Arial" w:hAnsi="Arial"/>
          <w:sz w:val="22"/>
          <w:szCs w:val="22"/>
        </w:rPr>
        <w:t>visualización de muestras de mano</w:t>
      </w:r>
    </w:p>
    <w:p w:rsidR="00A652C7" w:rsidRDefault="00A652C7">
      <w:pPr>
        <w:spacing w:line="276" w:lineRule="auto"/>
        <w:rPr>
          <w:rFonts w:ascii="Arial" w:hAnsi="Arial"/>
          <w:sz w:val="22"/>
          <w:szCs w:val="22"/>
        </w:rPr>
      </w:pPr>
    </w:p>
    <w:tbl>
      <w:tblPr>
        <w:tblW w:w="13093" w:type="dxa"/>
        <w:tblInd w:w="-5" w:type="dxa"/>
        <w:tblLayout w:type="fixed"/>
        <w:tblCellMar>
          <w:left w:w="70" w:type="dxa"/>
          <w:right w:w="70" w:type="dxa"/>
        </w:tblCellMar>
        <w:tblLook w:val="04A0" w:firstRow="1" w:lastRow="0" w:firstColumn="1" w:lastColumn="0" w:noHBand="0" w:noVBand="1"/>
      </w:tblPr>
      <w:tblGrid>
        <w:gridCol w:w="1532"/>
        <w:gridCol w:w="2432"/>
        <w:gridCol w:w="1929"/>
        <w:gridCol w:w="2839"/>
        <w:gridCol w:w="2100"/>
        <w:gridCol w:w="2261"/>
      </w:tblGrid>
      <w:tr w:rsidR="00A652C7">
        <w:trPr>
          <w:trHeight w:val="408"/>
        </w:trPr>
        <w:tc>
          <w:tcPr>
            <w:tcW w:w="130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652C7" w:rsidRDefault="0087466A">
            <w:pPr>
              <w:widowControl w:val="0"/>
              <w:suppressAutoHyphens w:val="0"/>
              <w:jc w:val="center"/>
              <w:rPr>
                <w:rFonts w:ascii="Arial" w:eastAsia="Times New Roman" w:hAnsi="Arial"/>
                <w:b/>
                <w:bCs/>
                <w:color w:val="000000"/>
                <w:kern w:val="0"/>
                <w:sz w:val="22"/>
                <w:szCs w:val="22"/>
                <w:lang w:eastAsia="es-AR" w:bidi="ar-SA"/>
              </w:rPr>
            </w:pPr>
            <w:r>
              <w:rPr>
                <w:rFonts w:ascii="Arial" w:eastAsia="Times New Roman" w:hAnsi="Arial"/>
                <w:b/>
                <w:bCs/>
                <w:color w:val="000000"/>
                <w:kern w:val="0"/>
                <w:sz w:val="22"/>
                <w:szCs w:val="22"/>
                <w:lang w:eastAsia="es-AR" w:bidi="ar-SA"/>
              </w:rPr>
              <w:t>ROCAS METAMÓRFICAS</w:t>
            </w:r>
          </w:p>
        </w:tc>
      </w:tr>
      <w:tr w:rsidR="00A652C7">
        <w:trPr>
          <w:trHeight w:val="702"/>
        </w:trPr>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2C7" w:rsidRDefault="0087466A">
            <w:pPr>
              <w:widowControl w:val="0"/>
              <w:suppressAutoHyphens w:val="0"/>
              <w:jc w:val="center"/>
              <w:rPr>
                <w:rFonts w:ascii="Arial" w:eastAsia="Times New Roman" w:hAnsi="Arial"/>
                <w:b/>
                <w:bCs/>
                <w:color w:val="000000"/>
                <w:kern w:val="0"/>
                <w:sz w:val="22"/>
                <w:szCs w:val="22"/>
                <w:lang w:eastAsia="es-AR" w:bidi="ar-SA"/>
              </w:rPr>
            </w:pPr>
            <w:r>
              <w:rPr>
                <w:rFonts w:ascii="Arial" w:eastAsia="Times New Roman" w:hAnsi="Arial"/>
                <w:b/>
                <w:bCs/>
                <w:color w:val="000000"/>
                <w:kern w:val="0"/>
                <w:sz w:val="22"/>
                <w:szCs w:val="22"/>
                <w:lang w:eastAsia="es-AR" w:bidi="ar-SA"/>
              </w:rPr>
              <w:t>Foliación</w:t>
            </w:r>
          </w:p>
        </w:tc>
        <w:tc>
          <w:tcPr>
            <w:tcW w:w="2432" w:type="dxa"/>
            <w:tcBorders>
              <w:top w:val="single" w:sz="4" w:space="0" w:color="000000"/>
              <w:bottom w:val="single" w:sz="4" w:space="0" w:color="000000"/>
              <w:right w:val="single" w:sz="4" w:space="0" w:color="000000"/>
            </w:tcBorders>
            <w:shd w:val="clear" w:color="auto" w:fill="auto"/>
            <w:vAlign w:val="center"/>
          </w:tcPr>
          <w:p w:rsidR="00A652C7" w:rsidRDefault="0087466A">
            <w:pPr>
              <w:widowControl w:val="0"/>
              <w:suppressAutoHyphens w:val="0"/>
              <w:jc w:val="center"/>
              <w:rPr>
                <w:rFonts w:ascii="Arial" w:eastAsia="Times New Roman" w:hAnsi="Arial"/>
                <w:b/>
                <w:bCs/>
                <w:color w:val="000000"/>
                <w:kern w:val="0"/>
                <w:sz w:val="22"/>
                <w:szCs w:val="22"/>
                <w:lang w:eastAsia="es-AR" w:bidi="ar-SA"/>
              </w:rPr>
            </w:pPr>
            <w:r>
              <w:rPr>
                <w:rFonts w:ascii="Arial" w:eastAsia="Times New Roman" w:hAnsi="Arial"/>
                <w:b/>
                <w:bCs/>
                <w:color w:val="000000"/>
                <w:kern w:val="0"/>
                <w:sz w:val="22"/>
                <w:szCs w:val="22"/>
                <w:lang w:eastAsia="es-AR" w:bidi="ar-SA"/>
              </w:rPr>
              <w:t>Textura</w:t>
            </w:r>
          </w:p>
        </w:tc>
        <w:tc>
          <w:tcPr>
            <w:tcW w:w="1929" w:type="dxa"/>
            <w:tcBorders>
              <w:top w:val="single" w:sz="4" w:space="0" w:color="000000"/>
              <w:bottom w:val="single" w:sz="4" w:space="0" w:color="000000"/>
              <w:right w:val="single" w:sz="4" w:space="0" w:color="000000"/>
            </w:tcBorders>
            <w:shd w:val="clear" w:color="auto" w:fill="auto"/>
            <w:vAlign w:val="center"/>
          </w:tcPr>
          <w:p w:rsidR="00A652C7" w:rsidRDefault="0087466A">
            <w:pPr>
              <w:widowControl w:val="0"/>
              <w:suppressAutoHyphens w:val="0"/>
              <w:jc w:val="center"/>
              <w:rPr>
                <w:rFonts w:ascii="Arial" w:eastAsia="Times New Roman" w:hAnsi="Arial"/>
                <w:b/>
                <w:bCs/>
                <w:color w:val="000000"/>
                <w:kern w:val="0"/>
                <w:sz w:val="22"/>
                <w:szCs w:val="22"/>
                <w:lang w:eastAsia="es-AR" w:bidi="ar-SA"/>
              </w:rPr>
            </w:pPr>
            <w:r>
              <w:rPr>
                <w:rFonts w:ascii="Arial" w:eastAsia="Times New Roman" w:hAnsi="Arial"/>
                <w:b/>
                <w:bCs/>
                <w:color w:val="000000"/>
                <w:kern w:val="0"/>
                <w:sz w:val="22"/>
                <w:szCs w:val="22"/>
                <w:lang w:eastAsia="es-AR" w:bidi="ar-SA"/>
              </w:rPr>
              <w:t>Color</w:t>
            </w:r>
          </w:p>
        </w:tc>
        <w:tc>
          <w:tcPr>
            <w:tcW w:w="2839" w:type="dxa"/>
            <w:tcBorders>
              <w:top w:val="single" w:sz="4" w:space="0" w:color="000000"/>
              <w:bottom w:val="single" w:sz="4" w:space="0" w:color="000000"/>
              <w:right w:val="single" w:sz="4" w:space="0" w:color="000000"/>
            </w:tcBorders>
            <w:shd w:val="clear" w:color="auto" w:fill="auto"/>
            <w:vAlign w:val="center"/>
          </w:tcPr>
          <w:p w:rsidR="00A652C7" w:rsidRDefault="0087466A">
            <w:pPr>
              <w:widowControl w:val="0"/>
              <w:suppressAutoHyphens w:val="0"/>
              <w:jc w:val="center"/>
              <w:rPr>
                <w:rFonts w:ascii="Arial" w:eastAsia="Times New Roman" w:hAnsi="Arial"/>
                <w:b/>
                <w:bCs/>
                <w:color w:val="000000"/>
                <w:kern w:val="0"/>
                <w:sz w:val="22"/>
                <w:szCs w:val="22"/>
                <w:lang w:eastAsia="es-AR" w:bidi="ar-SA"/>
              </w:rPr>
            </w:pPr>
            <w:r>
              <w:rPr>
                <w:rFonts w:ascii="Arial" w:eastAsia="Times New Roman" w:hAnsi="Arial"/>
                <w:b/>
                <w:bCs/>
                <w:color w:val="000000"/>
                <w:kern w:val="0"/>
                <w:sz w:val="22"/>
                <w:szCs w:val="22"/>
                <w:lang w:eastAsia="es-AR" w:bidi="ar-SA"/>
              </w:rPr>
              <w:t>Minerales</w:t>
            </w:r>
          </w:p>
        </w:tc>
        <w:tc>
          <w:tcPr>
            <w:tcW w:w="2100" w:type="dxa"/>
            <w:tcBorders>
              <w:top w:val="single" w:sz="4" w:space="0" w:color="000000"/>
              <w:left w:val="single" w:sz="4" w:space="0" w:color="000000"/>
              <w:bottom w:val="single" w:sz="4" w:space="0" w:color="000000"/>
            </w:tcBorders>
            <w:shd w:val="clear" w:color="auto" w:fill="auto"/>
            <w:vAlign w:val="center"/>
          </w:tcPr>
          <w:p w:rsidR="00A652C7" w:rsidRDefault="0087466A">
            <w:pPr>
              <w:widowControl w:val="0"/>
              <w:suppressAutoHyphens w:val="0"/>
              <w:jc w:val="center"/>
              <w:rPr>
                <w:rFonts w:ascii="Arial" w:eastAsia="Times New Roman" w:hAnsi="Arial"/>
                <w:b/>
                <w:bCs/>
                <w:color w:val="000000"/>
                <w:kern w:val="0"/>
                <w:sz w:val="22"/>
                <w:szCs w:val="22"/>
                <w:lang w:eastAsia="es-AR" w:bidi="ar-SA"/>
              </w:rPr>
            </w:pPr>
            <w:r>
              <w:rPr>
                <w:rFonts w:ascii="Arial" w:eastAsia="Times New Roman" w:hAnsi="Arial"/>
                <w:b/>
                <w:bCs/>
                <w:color w:val="000000"/>
                <w:kern w:val="0"/>
                <w:sz w:val="22"/>
                <w:szCs w:val="22"/>
                <w:lang w:eastAsia="es-AR" w:bidi="ar-SA"/>
              </w:rPr>
              <w:t>Nombre</w:t>
            </w:r>
          </w:p>
        </w:tc>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2C7" w:rsidRDefault="0087466A">
            <w:pPr>
              <w:widowControl w:val="0"/>
              <w:suppressAutoHyphens w:val="0"/>
              <w:jc w:val="center"/>
              <w:rPr>
                <w:rFonts w:ascii="Arial" w:eastAsia="Times New Roman" w:hAnsi="Arial"/>
                <w:b/>
                <w:bCs/>
                <w:color w:val="000000"/>
                <w:kern w:val="0"/>
                <w:sz w:val="22"/>
                <w:szCs w:val="22"/>
                <w:lang w:eastAsia="es-AR" w:bidi="ar-SA"/>
              </w:rPr>
            </w:pPr>
            <w:r>
              <w:rPr>
                <w:rFonts w:ascii="Arial" w:eastAsia="Times New Roman" w:hAnsi="Arial"/>
                <w:b/>
                <w:bCs/>
                <w:color w:val="000000"/>
                <w:kern w:val="0"/>
                <w:sz w:val="22"/>
                <w:szCs w:val="22"/>
                <w:lang w:eastAsia="es-AR" w:bidi="ar-SA"/>
              </w:rPr>
              <w:t xml:space="preserve">Secuencia </w:t>
            </w:r>
          </w:p>
          <w:p w:rsidR="00A652C7" w:rsidRDefault="0087466A">
            <w:pPr>
              <w:widowControl w:val="0"/>
              <w:suppressAutoHyphens w:val="0"/>
              <w:jc w:val="center"/>
              <w:rPr>
                <w:rFonts w:ascii="Arial" w:eastAsia="Times New Roman" w:hAnsi="Arial"/>
                <w:b/>
                <w:bCs/>
                <w:color w:val="000000"/>
                <w:kern w:val="0"/>
                <w:sz w:val="22"/>
                <w:szCs w:val="22"/>
                <w:lang w:eastAsia="es-AR" w:bidi="ar-SA"/>
              </w:rPr>
            </w:pPr>
            <w:r>
              <w:rPr>
                <w:rFonts w:ascii="Arial" w:eastAsia="Times New Roman" w:hAnsi="Arial"/>
                <w:b/>
                <w:bCs/>
                <w:color w:val="000000"/>
                <w:kern w:val="0"/>
                <w:sz w:val="22"/>
                <w:szCs w:val="22"/>
                <w:lang w:eastAsia="es-AR" w:bidi="ar-SA"/>
              </w:rPr>
              <w:t xml:space="preserve">o </w:t>
            </w:r>
            <w:proofErr w:type="spellStart"/>
            <w:r>
              <w:rPr>
                <w:rFonts w:ascii="Arial" w:eastAsia="Times New Roman" w:hAnsi="Arial"/>
                <w:b/>
                <w:bCs/>
                <w:color w:val="000000"/>
                <w:kern w:val="0"/>
                <w:sz w:val="22"/>
                <w:szCs w:val="22"/>
                <w:lang w:eastAsia="es-AR" w:bidi="ar-SA"/>
              </w:rPr>
              <w:t>protolito</w:t>
            </w:r>
            <w:proofErr w:type="spellEnd"/>
          </w:p>
        </w:tc>
      </w:tr>
      <w:tr w:rsidR="00A652C7">
        <w:trPr>
          <w:trHeight w:val="702"/>
        </w:trPr>
        <w:tc>
          <w:tcPr>
            <w:tcW w:w="1532" w:type="dxa"/>
            <w:tcBorders>
              <w:left w:val="single" w:sz="4" w:space="0" w:color="000000"/>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432"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929"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839"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100" w:type="dxa"/>
            <w:tcBorders>
              <w:left w:val="single" w:sz="4" w:space="0" w:color="000000"/>
              <w:bottom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261" w:type="dxa"/>
            <w:tcBorders>
              <w:left w:val="single" w:sz="4" w:space="0" w:color="000000"/>
              <w:bottom w:val="single" w:sz="4" w:space="0" w:color="000000"/>
              <w:right w:val="single" w:sz="4" w:space="0" w:color="000000"/>
            </w:tcBorders>
            <w:shd w:val="clear" w:color="auto" w:fill="auto"/>
            <w:vAlign w:val="bottom"/>
          </w:tcPr>
          <w:p w:rsidR="00A652C7" w:rsidRDefault="00A652C7">
            <w:pPr>
              <w:widowControl w:val="0"/>
              <w:suppressAutoHyphens w:val="0"/>
              <w:rPr>
                <w:rFonts w:ascii="Calibri" w:eastAsia="Times New Roman" w:hAnsi="Calibri" w:cs="Calibri"/>
                <w:color w:val="000000"/>
                <w:kern w:val="0"/>
                <w:sz w:val="22"/>
                <w:szCs w:val="22"/>
                <w:lang w:eastAsia="es-AR" w:bidi="ar-SA"/>
              </w:rPr>
            </w:pPr>
          </w:p>
        </w:tc>
      </w:tr>
      <w:tr w:rsidR="00A652C7">
        <w:trPr>
          <w:trHeight w:val="702"/>
        </w:trPr>
        <w:tc>
          <w:tcPr>
            <w:tcW w:w="1532" w:type="dxa"/>
            <w:tcBorders>
              <w:left w:val="single" w:sz="4" w:space="0" w:color="000000"/>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432"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929"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839"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100" w:type="dxa"/>
            <w:tcBorders>
              <w:left w:val="single" w:sz="4" w:space="0" w:color="000000"/>
              <w:bottom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261" w:type="dxa"/>
            <w:tcBorders>
              <w:left w:val="single" w:sz="4" w:space="0" w:color="000000"/>
              <w:bottom w:val="single" w:sz="4" w:space="0" w:color="000000"/>
              <w:right w:val="single" w:sz="4" w:space="0" w:color="000000"/>
            </w:tcBorders>
            <w:shd w:val="clear" w:color="auto" w:fill="auto"/>
            <w:vAlign w:val="bottom"/>
          </w:tcPr>
          <w:p w:rsidR="00A652C7" w:rsidRDefault="00A652C7">
            <w:pPr>
              <w:widowControl w:val="0"/>
              <w:suppressAutoHyphens w:val="0"/>
              <w:rPr>
                <w:rFonts w:ascii="Calibri" w:eastAsia="Times New Roman" w:hAnsi="Calibri" w:cs="Calibri"/>
                <w:color w:val="000000"/>
                <w:kern w:val="0"/>
                <w:sz w:val="22"/>
                <w:szCs w:val="22"/>
                <w:lang w:eastAsia="es-AR" w:bidi="ar-SA"/>
              </w:rPr>
            </w:pPr>
          </w:p>
        </w:tc>
      </w:tr>
      <w:tr w:rsidR="00A652C7">
        <w:trPr>
          <w:trHeight w:val="702"/>
        </w:trPr>
        <w:tc>
          <w:tcPr>
            <w:tcW w:w="1532" w:type="dxa"/>
            <w:tcBorders>
              <w:left w:val="single" w:sz="4" w:space="0" w:color="000000"/>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432"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929"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839"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100" w:type="dxa"/>
            <w:tcBorders>
              <w:left w:val="single" w:sz="4" w:space="0" w:color="000000"/>
              <w:bottom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261" w:type="dxa"/>
            <w:tcBorders>
              <w:left w:val="single" w:sz="4" w:space="0" w:color="000000"/>
              <w:bottom w:val="single" w:sz="4" w:space="0" w:color="000000"/>
              <w:right w:val="single" w:sz="4" w:space="0" w:color="000000"/>
            </w:tcBorders>
            <w:shd w:val="clear" w:color="auto" w:fill="auto"/>
            <w:vAlign w:val="bottom"/>
          </w:tcPr>
          <w:p w:rsidR="00A652C7" w:rsidRDefault="00A652C7">
            <w:pPr>
              <w:widowControl w:val="0"/>
              <w:suppressAutoHyphens w:val="0"/>
              <w:rPr>
                <w:rFonts w:ascii="Calibri" w:eastAsia="Times New Roman" w:hAnsi="Calibri" w:cs="Calibri"/>
                <w:color w:val="000000"/>
                <w:kern w:val="0"/>
                <w:sz w:val="22"/>
                <w:szCs w:val="22"/>
                <w:lang w:eastAsia="es-AR" w:bidi="ar-SA"/>
              </w:rPr>
            </w:pPr>
          </w:p>
        </w:tc>
      </w:tr>
      <w:tr w:rsidR="00A652C7">
        <w:trPr>
          <w:trHeight w:val="702"/>
        </w:trPr>
        <w:tc>
          <w:tcPr>
            <w:tcW w:w="1532" w:type="dxa"/>
            <w:tcBorders>
              <w:left w:val="single" w:sz="4" w:space="0" w:color="000000"/>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432"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929"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839"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100" w:type="dxa"/>
            <w:tcBorders>
              <w:left w:val="single" w:sz="4" w:space="0" w:color="000000"/>
              <w:bottom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261" w:type="dxa"/>
            <w:tcBorders>
              <w:left w:val="single" w:sz="4" w:space="0" w:color="000000"/>
              <w:bottom w:val="single" w:sz="4" w:space="0" w:color="000000"/>
              <w:right w:val="single" w:sz="4" w:space="0" w:color="000000"/>
            </w:tcBorders>
            <w:shd w:val="clear" w:color="auto" w:fill="auto"/>
            <w:vAlign w:val="bottom"/>
          </w:tcPr>
          <w:p w:rsidR="00A652C7" w:rsidRDefault="00A652C7">
            <w:pPr>
              <w:widowControl w:val="0"/>
              <w:suppressAutoHyphens w:val="0"/>
              <w:rPr>
                <w:rFonts w:ascii="Calibri" w:eastAsia="Times New Roman" w:hAnsi="Calibri" w:cs="Calibri"/>
                <w:color w:val="000000"/>
                <w:kern w:val="0"/>
                <w:sz w:val="22"/>
                <w:szCs w:val="22"/>
                <w:lang w:eastAsia="es-AR" w:bidi="ar-SA"/>
              </w:rPr>
            </w:pPr>
          </w:p>
        </w:tc>
      </w:tr>
      <w:tr w:rsidR="00A652C7">
        <w:trPr>
          <w:trHeight w:val="702"/>
        </w:trPr>
        <w:tc>
          <w:tcPr>
            <w:tcW w:w="1532" w:type="dxa"/>
            <w:tcBorders>
              <w:left w:val="single" w:sz="4" w:space="0" w:color="000000"/>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432"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929"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839"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100" w:type="dxa"/>
            <w:tcBorders>
              <w:left w:val="single" w:sz="4" w:space="0" w:color="000000"/>
              <w:bottom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261" w:type="dxa"/>
            <w:tcBorders>
              <w:left w:val="single" w:sz="4" w:space="0" w:color="000000"/>
              <w:bottom w:val="single" w:sz="4" w:space="0" w:color="000000"/>
              <w:right w:val="single" w:sz="4" w:space="0" w:color="000000"/>
            </w:tcBorders>
            <w:shd w:val="clear" w:color="auto" w:fill="auto"/>
            <w:vAlign w:val="bottom"/>
          </w:tcPr>
          <w:p w:rsidR="00A652C7" w:rsidRDefault="00A652C7">
            <w:pPr>
              <w:widowControl w:val="0"/>
              <w:suppressAutoHyphens w:val="0"/>
              <w:rPr>
                <w:rFonts w:ascii="Calibri" w:eastAsia="Times New Roman" w:hAnsi="Calibri" w:cs="Calibri"/>
                <w:color w:val="000000"/>
                <w:kern w:val="0"/>
                <w:sz w:val="22"/>
                <w:szCs w:val="22"/>
                <w:lang w:eastAsia="es-AR" w:bidi="ar-SA"/>
              </w:rPr>
            </w:pPr>
          </w:p>
        </w:tc>
      </w:tr>
      <w:tr w:rsidR="00A652C7">
        <w:trPr>
          <w:trHeight w:val="702"/>
        </w:trPr>
        <w:tc>
          <w:tcPr>
            <w:tcW w:w="1532" w:type="dxa"/>
            <w:tcBorders>
              <w:left w:val="single" w:sz="4" w:space="0" w:color="000000"/>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432"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1929"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839" w:type="dxa"/>
            <w:tcBorders>
              <w:bottom w:val="single" w:sz="4" w:space="0" w:color="000000"/>
              <w:right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100" w:type="dxa"/>
            <w:tcBorders>
              <w:left w:val="single" w:sz="4" w:space="0" w:color="000000"/>
              <w:bottom w:val="single" w:sz="4" w:space="0" w:color="000000"/>
            </w:tcBorders>
            <w:shd w:val="clear" w:color="auto" w:fill="auto"/>
            <w:vAlign w:val="bottom"/>
          </w:tcPr>
          <w:p w:rsidR="00A652C7" w:rsidRDefault="0087466A">
            <w:pPr>
              <w:widowControl w:val="0"/>
              <w:suppressAutoHyphens w:val="0"/>
              <w:rPr>
                <w:rFonts w:ascii="Calibri" w:eastAsia="Times New Roman" w:hAnsi="Calibri" w:cs="Calibri"/>
                <w:color w:val="000000"/>
                <w:kern w:val="0"/>
                <w:sz w:val="22"/>
                <w:szCs w:val="22"/>
                <w:lang w:eastAsia="es-AR" w:bidi="ar-SA"/>
              </w:rPr>
            </w:pPr>
            <w:r>
              <w:rPr>
                <w:rFonts w:ascii="Calibri" w:eastAsia="Times New Roman" w:hAnsi="Calibri" w:cs="Calibri"/>
                <w:color w:val="000000"/>
                <w:kern w:val="0"/>
                <w:sz w:val="22"/>
                <w:szCs w:val="22"/>
                <w:lang w:eastAsia="es-AR" w:bidi="ar-SA"/>
              </w:rPr>
              <w:t> </w:t>
            </w:r>
          </w:p>
        </w:tc>
        <w:tc>
          <w:tcPr>
            <w:tcW w:w="2261" w:type="dxa"/>
            <w:tcBorders>
              <w:left w:val="single" w:sz="4" w:space="0" w:color="000000"/>
              <w:bottom w:val="single" w:sz="4" w:space="0" w:color="000000"/>
              <w:right w:val="single" w:sz="4" w:space="0" w:color="000000"/>
            </w:tcBorders>
            <w:shd w:val="clear" w:color="auto" w:fill="auto"/>
            <w:vAlign w:val="bottom"/>
          </w:tcPr>
          <w:p w:rsidR="00A652C7" w:rsidRDefault="00A652C7">
            <w:pPr>
              <w:widowControl w:val="0"/>
              <w:suppressAutoHyphens w:val="0"/>
              <w:rPr>
                <w:rFonts w:ascii="Calibri" w:eastAsia="Times New Roman" w:hAnsi="Calibri" w:cs="Calibri"/>
                <w:color w:val="000000"/>
                <w:kern w:val="0"/>
                <w:sz w:val="22"/>
                <w:szCs w:val="22"/>
                <w:lang w:eastAsia="es-AR" w:bidi="ar-SA"/>
              </w:rPr>
            </w:pPr>
          </w:p>
        </w:tc>
      </w:tr>
    </w:tbl>
    <w:p w:rsidR="00A652C7" w:rsidRDefault="00A652C7">
      <w:pPr>
        <w:spacing w:line="276" w:lineRule="auto"/>
        <w:rPr>
          <w:rFonts w:ascii="Arial" w:hAnsi="Arial"/>
          <w:sz w:val="22"/>
          <w:szCs w:val="22"/>
        </w:rPr>
      </w:pPr>
    </w:p>
    <w:sectPr w:rsidR="00A652C7">
      <w:pgSz w:w="16838" w:h="11906" w:orient="landscape"/>
      <w:pgMar w:top="851" w:right="851" w:bottom="1134" w:left="85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23E02"/>
    <w:multiLevelType w:val="multilevel"/>
    <w:tmpl w:val="15745A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DED78D9"/>
    <w:multiLevelType w:val="multilevel"/>
    <w:tmpl w:val="F9B080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5CF248B"/>
    <w:multiLevelType w:val="multilevel"/>
    <w:tmpl w:val="464643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E604C85"/>
    <w:multiLevelType w:val="multilevel"/>
    <w:tmpl w:val="BFC466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01D148F"/>
    <w:multiLevelType w:val="multilevel"/>
    <w:tmpl w:val="A65235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04743BB"/>
    <w:multiLevelType w:val="multilevel"/>
    <w:tmpl w:val="254418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ADF4DD5"/>
    <w:multiLevelType w:val="multilevel"/>
    <w:tmpl w:val="66F65C76"/>
    <w:lvl w:ilvl="0">
      <w:numFmt w:val="bullet"/>
      <w:lvlText w:val="-"/>
      <w:lvlJc w:val="left"/>
      <w:pPr>
        <w:tabs>
          <w:tab w:val="num" w:pos="0"/>
        </w:tabs>
        <w:ind w:left="1440" w:hanging="360"/>
      </w:pPr>
      <w:rPr>
        <w:rFonts w:ascii="Arial" w:eastAsiaTheme="minorHAnsi"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6D657D16"/>
    <w:multiLevelType w:val="multilevel"/>
    <w:tmpl w:val="2692FF7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num w:numId="1">
    <w:abstractNumId w:val="3"/>
  </w:num>
  <w:num w:numId="2">
    <w:abstractNumId w:val="4"/>
  </w:num>
  <w:num w:numId="3">
    <w:abstractNumId w:val="1"/>
  </w:num>
  <w:num w:numId="4">
    <w:abstractNumId w:val="2"/>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C7"/>
    <w:rsid w:val="0087466A"/>
    <w:rsid w:val="00A652C7"/>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74AC3-3C3B-4603-A2BD-8E690498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es-A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14395"/>
    <w:pPr>
      <w:suppressAutoHyphens w:val="0"/>
      <w:spacing w:after="120" w:line="360" w:lineRule="auto"/>
      <w:jc w:val="both"/>
      <w:outlineLvl w:val="0"/>
    </w:pPr>
    <w:rPr>
      <w:rFonts w:ascii="Arial" w:eastAsiaTheme="minorHAnsi" w:hAnsi="Arial" w:cstheme="minorBidi"/>
      <w:b/>
      <w:kern w:val="0"/>
      <w:szCs w:val="22"/>
      <w:lang w:eastAsia="en-US" w:bidi="ar-SA"/>
    </w:rPr>
  </w:style>
  <w:style w:type="paragraph" w:styleId="Ttulo2">
    <w:name w:val="heading 2"/>
    <w:basedOn w:val="Normal"/>
    <w:next w:val="Normal"/>
    <w:link w:val="Ttulo2Car"/>
    <w:uiPriority w:val="9"/>
    <w:semiHidden/>
    <w:unhideWhenUsed/>
    <w:qFormat/>
    <w:rsid w:val="00120094"/>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214395"/>
    <w:rPr>
      <w:rFonts w:ascii="Arial" w:eastAsiaTheme="minorHAnsi" w:hAnsi="Arial" w:cstheme="minorBidi"/>
      <w:b/>
      <w:kern w:val="0"/>
      <w:szCs w:val="22"/>
      <w:lang w:eastAsia="en-US" w:bidi="ar-SA"/>
    </w:rPr>
  </w:style>
  <w:style w:type="character" w:customStyle="1" w:styleId="Ttulo2Car">
    <w:name w:val="Título 2 Car"/>
    <w:basedOn w:val="Fuentedeprrafopredeter"/>
    <w:link w:val="Ttulo2"/>
    <w:uiPriority w:val="9"/>
    <w:semiHidden/>
    <w:qFormat/>
    <w:rsid w:val="00120094"/>
    <w:rPr>
      <w:rFonts w:asciiTheme="majorHAnsi" w:eastAsiaTheme="majorEastAsia" w:hAnsiTheme="majorHAnsi" w:cs="Mangal"/>
      <w:color w:val="2E74B5" w:themeColor="accent1" w:themeShade="BF"/>
      <w:sz w:val="26"/>
      <w:szCs w:val="23"/>
    </w:rPr>
  </w:style>
  <w:style w:type="character" w:customStyle="1" w:styleId="EnlacedeInternet">
    <w:name w:val="Enlace de Internet"/>
    <w:basedOn w:val="Fuentedeprrafopredeter"/>
    <w:uiPriority w:val="99"/>
    <w:unhideWhenUsed/>
    <w:rsid w:val="003462BC"/>
    <w:rPr>
      <w:color w:val="0563C1" w:themeColor="hyperlink"/>
      <w:u w:val="single"/>
    </w:rPr>
  </w:style>
  <w:style w:type="character" w:customStyle="1" w:styleId="Vietas">
    <w:name w:val="Viñetas"/>
    <w:qFormat/>
    <w:rPr>
      <w:rFonts w:ascii="OpenSymbol" w:eastAsia="OpenSymbol" w:hAnsi="OpenSymbol" w:cs="OpenSymbol"/>
    </w:rPr>
  </w:style>
  <w:style w:type="paragraph" w:customStyle="1" w:styleId="Ttulo">
    <w:name w:val="Título"/>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uesto">
    <w:name w:val="Title"/>
    <w:basedOn w:val="Normal"/>
    <w:next w:val="Textoindependiente"/>
    <w:qFormat/>
    <w:pPr>
      <w:keepNext/>
      <w:spacing w:before="240" w:after="120"/>
    </w:pPr>
    <w:rPr>
      <w:rFonts w:ascii="Liberation Sans" w:eastAsia="Microsoft YaHei" w:hAnsi="Liberation Sans"/>
      <w:sz w:val="28"/>
      <w:szCs w:val="28"/>
    </w:rPr>
  </w:style>
  <w:style w:type="paragraph" w:styleId="Prrafodelista">
    <w:name w:val="List Paragraph"/>
    <w:basedOn w:val="Normal"/>
    <w:uiPriority w:val="34"/>
    <w:qFormat/>
    <w:rsid w:val="00FC23EC"/>
    <w:pPr>
      <w:ind w:left="720"/>
      <w:contextualSpacing/>
    </w:pPr>
    <w:rPr>
      <w:rFonts w:cs="Mangal"/>
      <w:szCs w:val="21"/>
    </w:rPr>
  </w:style>
  <w:style w:type="paragraph" w:customStyle="1" w:styleId="Contenidodelmarco">
    <w:name w:val="Contenido del marco"/>
    <w:basedOn w:val="Normal"/>
    <w:qFormat/>
    <w:rsid w:val="0022341E"/>
    <w:pPr>
      <w:spacing w:after="200" w:line="276" w:lineRule="auto"/>
    </w:pPr>
    <w:rPr>
      <w:rFonts w:asciiTheme="minorHAnsi" w:eastAsiaTheme="minorHAnsi" w:hAnsiTheme="minorHAnsi" w:cstheme="minorBidi"/>
      <w:kern w:val="0"/>
      <w:sz w:val="22"/>
      <w:szCs w:val="22"/>
      <w:lang w:eastAsia="en-US" w:bidi="ar-SA"/>
    </w:rPr>
  </w:style>
  <w:style w:type="paragraph" w:styleId="NormalWeb">
    <w:name w:val="Normal (Web)"/>
    <w:basedOn w:val="Normal"/>
    <w:uiPriority w:val="99"/>
    <w:semiHidden/>
    <w:unhideWhenUsed/>
    <w:qFormat/>
    <w:rsid w:val="00742F64"/>
    <w:pPr>
      <w:suppressAutoHyphens w:val="0"/>
      <w:spacing w:beforeAutospacing="1" w:afterAutospacing="1"/>
    </w:pPr>
    <w:rPr>
      <w:rFonts w:ascii="Times New Roman" w:eastAsiaTheme="minorEastAsia" w:hAnsi="Times New Roman" w:cs="Times New Roman"/>
      <w:kern w:val="0"/>
      <w:lang w:eastAsia="es-AR" w:bidi="ar-SA"/>
    </w:rPr>
  </w:style>
  <w:style w:type="table" w:styleId="Tablaconcuadrcula">
    <w:name w:val="Table Grid"/>
    <w:basedOn w:val="Tablanormal"/>
    <w:uiPriority w:val="39"/>
    <w:rsid w:val="0065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1512</Words>
  <Characters>8317</Characters>
  <Application>Microsoft Office Word</Application>
  <DocSecurity>0</DocSecurity>
  <Lines>69</Lines>
  <Paragraphs>19</Paragraphs>
  <ScaleCrop>false</ScaleCrop>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dc:description/>
  <cp:lastModifiedBy>pabloeuillades pabloeuillades</cp:lastModifiedBy>
  <cp:revision>2</cp:revision>
  <dcterms:created xsi:type="dcterms:W3CDTF">2022-08-31T17:54:00Z</dcterms:created>
  <dcterms:modified xsi:type="dcterms:W3CDTF">2022-08-31T17:54:00Z</dcterms:modified>
  <dc:language>es-AR</dc:language>
</cp:coreProperties>
</file>