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2A292" w14:textId="77777777" w:rsidR="008A7871" w:rsidRDefault="008A7871" w:rsidP="00221AC8">
      <w:pPr>
        <w:jc w:val="center"/>
        <w:rPr>
          <w:rFonts w:ascii="Arial" w:hAnsi="Arial" w:cs="Arial"/>
          <w:b/>
          <w:sz w:val="32"/>
          <w:szCs w:val="32"/>
        </w:rPr>
      </w:pPr>
      <w:r>
        <w:rPr>
          <w:rFonts w:ascii="Arial" w:hAnsi="Arial" w:cs="Arial"/>
          <w:b/>
          <w:sz w:val="32"/>
          <w:szCs w:val="32"/>
        </w:rPr>
        <w:t>ANEXO 1 – DOCUMENTOS AMBIENTALES DEL OPERADOR YPF SA</w:t>
      </w:r>
    </w:p>
    <w:p w14:paraId="3AF399AD" w14:textId="77777777" w:rsidR="008F0E3B" w:rsidRPr="00221AC8" w:rsidRDefault="00221AC8" w:rsidP="00221AC8">
      <w:pPr>
        <w:jc w:val="center"/>
        <w:rPr>
          <w:rFonts w:ascii="Arial" w:hAnsi="Arial" w:cs="Arial"/>
          <w:b/>
          <w:sz w:val="32"/>
          <w:szCs w:val="32"/>
        </w:rPr>
      </w:pPr>
      <w:r w:rsidRPr="00221AC8">
        <w:rPr>
          <w:rFonts w:ascii="Arial" w:hAnsi="Arial" w:cs="Arial"/>
          <w:b/>
          <w:sz w:val="32"/>
          <w:szCs w:val="32"/>
        </w:rPr>
        <w:t>RESUMEN DE PROCEDIMIENTOS, GUIAS Y NORMAS DE GESTION MEDIOAMBIENTAL DE YPF S.A.</w:t>
      </w:r>
    </w:p>
    <w:p w14:paraId="2E5B4522" w14:textId="77777777" w:rsidR="00024F89" w:rsidRDefault="00024F89"/>
    <w:p w14:paraId="7E780788" w14:textId="77777777" w:rsidR="00024F89" w:rsidRPr="00221AC8" w:rsidRDefault="00221AC8">
      <w:pPr>
        <w:rPr>
          <w:rFonts w:ascii="Arial" w:hAnsi="Arial" w:cs="Arial"/>
          <w:b/>
          <w:sz w:val="28"/>
        </w:rPr>
      </w:pPr>
      <w:r w:rsidRPr="00221AC8">
        <w:rPr>
          <w:rFonts w:ascii="Arial" w:hAnsi="Arial" w:cs="Arial"/>
          <w:b/>
          <w:sz w:val="28"/>
        </w:rPr>
        <w:t>LISTADO DE DOCUMENTACIÓN ASOCIADA</w:t>
      </w:r>
    </w:p>
    <w:p w14:paraId="5DC5F8F8" w14:textId="77777777" w:rsidR="00024F89" w:rsidRDefault="00024F89"/>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6421"/>
        <w:gridCol w:w="2758"/>
      </w:tblGrid>
      <w:tr w:rsidR="00EF6774" w:rsidRPr="00024F89" w14:paraId="18480DF2" w14:textId="77777777" w:rsidTr="00EF6774">
        <w:trPr>
          <w:trHeight w:val="339"/>
          <w:jc w:val="center"/>
        </w:trPr>
        <w:tc>
          <w:tcPr>
            <w:tcW w:w="553" w:type="dxa"/>
            <w:shd w:val="clear" w:color="000000" w:fill="BFBFBF"/>
            <w:noWrap/>
            <w:vAlign w:val="center"/>
            <w:hideMark/>
          </w:tcPr>
          <w:p w14:paraId="0EED3902" w14:textId="77777777" w:rsidR="00EF6774" w:rsidRPr="00024F89" w:rsidRDefault="00EF6774" w:rsidP="003C473E">
            <w:pPr>
              <w:spacing w:after="0" w:line="240" w:lineRule="auto"/>
              <w:rPr>
                <w:rFonts w:ascii="Arial" w:eastAsia="Times New Roman" w:hAnsi="Arial" w:cs="Arial"/>
                <w:b/>
                <w:bCs/>
                <w:color w:val="000000"/>
                <w:lang w:eastAsia="es-AR"/>
              </w:rPr>
            </w:pPr>
            <w:r w:rsidRPr="00024F89">
              <w:rPr>
                <w:rFonts w:ascii="Arial" w:eastAsia="Times New Roman" w:hAnsi="Arial" w:cs="Arial"/>
                <w:b/>
                <w:bCs/>
                <w:color w:val="000000"/>
                <w:lang w:eastAsia="es-AR"/>
              </w:rPr>
              <w:t>Nº</w:t>
            </w:r>
          </w:p>
        </w:tc>
        <w:tc>
          <w:tcPr>
            <w:tcW w:w="6421" w:type="dxa"/>
            <w:shd w:val="clear" w:color="000000" w:fill="BFBFBF"/>
            <w:noWrap/>
            <w:vAlign w:val="center"/>
            <w:hideMark/>
          </w:tcPr>
          <w:p w14:paraId="3DB0BF51" w14:textId="77777777" w:rsidR="00EF6774" w:rsidRPr="00024F89" w:rsidRDefault="00EF6774" w:rsidP="003C473E">
            <w:pPr>
              <w:spacing w:after="0" w:line="240" w:lineRule="auto"/>
              <w:rPr>
                <w:rFonts w:ascii="Arial" w:eastAsia="Times New Roman" w:hAnsi="Arial" w:cs="Arial"/>
                <w:b/>
                <w:bCs/>
                <w:color w:val="000000"/>
                <w:lang w:eastAsia="es-AR"/>
              </w:rPr>
            </w:pPr>
            <w:r w:rsidRPr="00024F89">
              <w:rPr>
                <w:rFonts w:ascii="Arial" w:eastAsia="Times New Roman" w:hAnsi="Arial" w:cs="Arial"/>
                <w:b/>
                <w:bCs/>
                <w:color w:val="000000"/>
                <w:lang w:eastAsia="es-AR"/>
              </w:rPr>
              <w:t>DOCUMENTO</w:t>
            </w:r>
          </w:p>
        </w:tc>
        <w:tc>
          <w:tcPr>
            <w:tcW w:w="2758" w:type="dxa"/>
            <w:shd w:val="clear" w:color="000000" w:fill="BFBFBF"/>
            <w:noWrap/>
            <w:vAlign w:val="center"/>
            <w:hideMark/>
          </w:tcPr>
          <w:p w14:paraId="40A86C1B" w14:textId="77777777" w:rsidR="00EF6774" w:rsidRPr="00024F89" w:rsidRDefault="00EF6774" w:rsidP="003C473E">
            <w:pPr>
              <w:spacing w:after="0" w:line="240" w:lineRule="auto"/>
              <w:rPr>
                <w:rFonts w:ascii="Arial" w:eastAsia="Times New Roman" w:hAnsi="Arial" w:cs="Arial"/>
                <w:b/>
                <w:bCs/>
                <w:color w:val="000000"/>
                <w:lang w:eastAsia="es-AR"/>
              </w:rPr>
            </w:pPr>
            <w:r w:rsidRPr="00024F89">
              <w:rPr>
                <w:rFonts w:ascii="Arial" w:eastAsia="Times New Roman" w:hAnsi="Arial" w:cs="Arial"/>
                <w:b/>
                <w:bCs/>
                <w:color w:val="000000"/>
                <w:lang w:eastAsia="es-AR"/>
              </w:rPr>
              <w:t>CODIFICACIÓN</w:t>
            </w:r>
          </w:p>
        </w:tc>
      </w:tr>
      <w:tr w:rsidR="00EF6774" w:rsidRPr="00024F89" w14:paraId="41444F2D" w14:textId="77777777" w:rsidTr="00EF6774">
        <w:trPr>
          <w:trHeight w:val="510"/>
          <w:jc w:val="center"/>
        </w:trPr>
        <w:tc>
          <w:tcPr>
            <w:tcW w:w="553" w:type="dxa"/>
            <w:shd w:val="clear" w:color="auto" w:fill="auto"/>
            <w:noWrap/>
            <w:vAlign w:val="center"/>
            <w:hideMark/>
          </w:tcPr>
          <w:p w14:paraId="1F4BB0FE"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1</w:t>
            </w:r>
          </w:p>
        </w:tc>
        <w:tc>
          <w:tcPr>
            <w:tcW w:w="6421" w:type="dxa"/>
            <w:shd w:val="clear" w:color="auto" w:fill="auto"/>
            <w:noWrap/>
            <w:vAlign w:val="center"/>
            <w:hideMark/>
          </w:tcPr>
          <w:p w14:paraId="35D1BCF7"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Guía de parámetros ambientales</w:t>
            </w:r>
          </w:p>
        </w:tc>
        <w:tc>
          <w:tcPr>
            <w:tcW w:w="2758" w:type="dxa"/>
            <w:shd w:val="clear" w:color="auto" w:fill="auto"/>
            <w:noWrap/>
            <w:vAlign w:val="center"/>
            <w:hideMark/>
          </w:tcPr>
          <w:p w14:paraId="4A4B2E84"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SIN CODIGO</w:t>
            </w:r>
          </w:p>
        </w:tc>
      </w:tr>
      <w:tr w:rsidR="00EF6774" w:rsidRPr="00024F89" w14:paraId="5517A8CF" w14:textId="77777777" w:rsidTr="00EF6774">
        <w:trPr>
          <w:trHeight w:val="510"/>
          <w:jc w:val="center"/>
        </w:trPr>
        <w:tc>
          <w:tcPr>
            <w:tcW w:w="553" w:type="dxa"/>
            <w:shd w:val="clear" w:color="auto" w:fill="auto"/>
            <w:noWrap/>
            <w:vAlign w:val="center"/>
            <w:hideMark/>
          </w:tcPr>
          <w:p w14:paraId="749E474A"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2</w:t>
            </w:r>
          </w:p>
        </w:tc>
        <w:tc>
          <w:tcPr>
            <w:tcW w:w="6421" w:type="dxa"/>
            <w:shd w:val="clear" w:color="auto" w:fill="auto"/>
            <w:noWrap/>
            <w:vAlign w:val="center"/>
            <w:hideMark/>
          </w:tcPr>
          <w:p w14:paraId="7721C8D5"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Guía para la Evaluación y Recuperación de Sitios Contaminados</w:t>
            </w:r>
          </w:p>
        </w:tc>
        <w:tc>
          <w:tcPr>
            <w:tcW w:w="2758" w:type="dxa"/>
            <w:shd w:val="clear" w:color="auto" w:fill="auto"/>
            <w:noWrap/>
            <w:vAlign w:val="center"/>
            <w:hideMark/>
          </w:tcPr>
          <w:p w14:paraId="66228365"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SIN CODIGO</w:t>
            </w:r>
          </w:p>
        </w:tc>
      </w:tr>
      <w:tr w:rsidR="00EF6774" w:rsidRPr="00024F89" w14:paraId="645E6586" w14:textId="77777777" w:rsidTr="00EF6774">
        <w:trPr>
          <w:trHeight w:val="510"/>
          <w:jc w:val="center"/>
        </w:trPr>
        <w:tc>
          <w:tcPr>
            <w:tcW w:w="553" w:type="dxa"/>
            <w:shd w:val="clear" w:color="auto" w:fill="auto"/>
            <w:noWrap/>
            <w:vAlign w:val="center"/>
            <w:hideMark/>
          </w:tcPr>
          <w:p w14:paraId="07B3F55A"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3</w:t>
            </w:r>
          </w:p>
        </w:tc>
        <w:tc>
          <w:tcPr>
            <w:tcW w:w="6421" w:type="dxa"/>
            <w:shd w:val="clear" w:color="auto" w:fill="auto"/>
            <w:noWrap/>
            <w:vAlign w:val="center"/>
            <w:hideMark/>
          </w:tcPr>
          <w:p w14:paraId="1DD8439B"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Gestión de biodiversidad</w:t>
            </w:r>
          </w:p>
        </w:tc>
        <w:tc>
          <w:tcPr>
            <w:tcW w:w="2758" w:type="dxa"/>
            <w:shd w:val="clear" w:color="auto" w:fill="auto"/>
            <w:noWrap/>
            <w:vAlign w:val="center"/>
            <w:hideMark/>
          </w:tcPr>
          <w:p w14:paraId="0CA656D8"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289-NO031LG.AR</w:t>
            </w:r>
          </w:p>
        </w:tc>
      </w:tr>
      <w:tr w:rsidR="00EF6774" w:rsidRPr="00024F89" w14:paraId="1FB03B8B" w14:textId="77777777" w:rsidTr="00EF6774">
        <w:trPr>
          <w:trHeight w:val="510"/>
          <w:jc w:val="center"/>
        </w:trPr>
        <w:tc>
          <w:tcPr>
            <w:tcW w:w="553" w:type="dxa"/>
            <w:shd w:val="clear" w:color="auto" w:fill="auto"/>
            <w:noWrap/>
            <w:vAlign w:val="center"/>
            <w:hideMark/>
          </w:tcPr>
          <w:p w14:paraId="1469A358"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4</w:t>
            </w:r>
          </w:p>
        </w:tc>
        <w:tc>
          <w:tcPr>
            <w:tcW w:w="6421" w:type="dxa"/>
            <w:shd w:val="clear" w:color="auto" w:fill="auto"/>
            <w:noWrap/>
            <w:vAlign w:val="center"/>
            <w:hideMark/>
          </w:tcPr>
          <w:p w14:paraId="33AC1C65"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Evaluación de impacto ambiental, social y de salud</w:t>
            </w:r>
          </w:p>
        </w:tc>
        <w:tc>
          <w:tcPr>
            <w:tcW w:w="2758" w:type="dxa"/>
            <w:shd w:val="clear" w:color="auto" w:fill="auto"/>
            <w:noWrap/>
            <w:vAlign w:val="center"/>
            <w:hideMark/>
          </w:tcPr>
          <w:p w14:paraId="6CCA15B9"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406-NO031LG.AR</w:t>
            </w:r>
          </w:p>
        </w:tc>
      </w:tr>
      <w:tr w:rsidR="00EF6774" w:rsidRPr="00024F89" w14:paraId="25C011AD" w14:textId="77777777" w:rsidTr="00EF6774">
        <w:trPr>
          <w:trHeight w:val="510"/>
          <w:jc w:val="center"/>
        </w:trPr>
        <w:tc>
          <w:tcPr>
            <w:tcW w:w="553" w:type="dxa"/>
            <w:shd w:val="clear" w:color="auto" w:fill="auto"/>
            <w:noWrap/>
            <w:vAlign w:val="center"/>
            <w:hideMark/>
          </w:tcPr>
          <w:p w14:paraId="46E8F52C"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5</w:t>
            </w:r>
          </w:p>
        </w:tc>
        <w:tc>
          <w:tcPr>
            <w:tcW w:w="6421" w:type="dxa"/>
            <w:shd w:val="clear" w:color="auto" w:fill="auto"/>
            <w:noWrap/>
            <w:vAlign w:val="center"/>
            <w:hideMark/>
          </w:tcPr>
          <w:p w14:paraId="7212833B"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Gestión de Residuos YPF</w:t>
            </w:r>
          </w:p>
        </w:tc>
        <w:tc>
          <w:tcPr>
            <w:tcW w:w="2758" w:type="dxa"/>
            <w:shd w:val="clear" w:color="auto" w:fill="auto"/>
            <w:noWrap/>
            <w:vAlign w:val="center"/>
            <w:hideMark/>
          </w:tcPr>
          <w:p w14:paraId="4B415E00"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10069-NO-371100-000M</w:t>
            </w:r>
          </w:p>
        </w:tc>
      </w:tr>
      <w:tr w:rsidR="00EF6774" w:rsidRPr="00024F89" w14:paraId="69EBE80B" w14:textId="77777777" w:rsidTr="00EF6774">
        <w:trPr>
          <w:trHeight w:val="510"/>
          <w:jc w:val="center"/>
        </w:trPr>
        <w:tc>
          <w:tcPr>
            <w:tcW w:w="553" w:type="dxa"/>
            <w:shd w:val="clear" w:color="auto" w:fill="auto"/>
            <w:noWrap/>
            <w:vAlign w:val="center"/>
            <w:hideMark/>
          </w:tcPr>
          <w:p w14:paraId="5472CDFF"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6</w:t>
            </w:r>
          </w:p>
        </w:tc>
        <w:tc>
          <w:tcPr>
            <w:tcW w:w="6421" w:type="dxa"/>
            <w:shd w:val="clear" w:color="auto" w:fill="auto"/>
            <w:noWrap/>
            <w:vAlign w:val="center"/>
            <w:hideMark/>
          </w:tcPr>
          <w:p w14:paraId="535599A9"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Gestión de las emisiones a la atmósfera</w:t>
            </w:r>
          </w:p>
        </w:tc>
        <w:tc>
          <w:tcPr>
            <w:tcW w:w="2758" w:type="dxa"/>
            <w:shd w:val="clear" w:color="auto" w:fill="auto"/>
            <w:noWrap/>
            <w:vAlign w:val="center"/>
            <w:hideMark/>
          </w:tcPr>
          <w:p w14:paraId="15F4C310"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10072-NO-371100-000M</w:t>
            </w:r>
          </w:p>
        </w:tc>
      </w:tr>
      <w:tr w:rsidR="00EF6774" w:rsidRPr="00024F89" w14:paraId="4CC4B686" w14:textId="77777777" w:rsidTr="00EF6774">
        <w:trPr>
          <w:trHeight w:val="510"/>
          <w:jc w:val="center"/>
        </w:trPr>
        <w:tc>
          <w:tcPr>
            <w:tcW w:w="553" w:type="dxa"/>
            <w:shd w:val="clear" w:color="auto" w:fill="auto"/>
            <w:noWrap/>
            <w:vAlign w:val="center"/>
            <w:hideMark/>
          </w:tcPr>
          <w:p w14:paraId="1A31E6C8"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7</w:t>
            </w:r>
          </w:p>
        </w:tc>
        <w:tc>
          <w:tcPr>
            <w:tcW w:w="6421" w:type="dxa"/>
            <w:shd w:val="clear" w:color="auto" w:fill="auto"/>
            <w:noWrap/>
            <w:vAlign w:val="center"/>
            <w:hideMark/>
          </w:tcPr>
          <w:p w14:paraId="076F5902"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Gestión del agua y líquidos residuales</w:t>
            </w:r>
          </w:p>
        </w:tc>
        <w:tc>
          <w:tcPr>
            <w:tcW w:w="2758" w:type="dxa"/>
            <w:shd w:val="clear" w:color="auto" w:fill="auto"/>
            <w:noWrap/>
            <w:vAlign w:val="center"/>
            <w:hideMark/>
          </w:tcPr>
          <w:p w14:paraId="55B646BD"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10074-NO-371100-000M</w:t>
            </w:r>
          </w:p>
        </w:tc>
      </w:tr>
      <w:tr w:rsidR="00EF6774" w:rsidRPr="00024F89" w14:paraId="25FA9534" w14:textId="77777777" w:rsidTr="00EF6774">
        <w:trPr>
          <w:trHeight w:val="510"/>
          <w:jc w:val="center"/>
        </w:trPr>
        <w:tc>
          <w:tcPr>
            <w:tcW w:w="553" w:type="dxa"/>
            <w:shd w:val="clear" w:color="auto" w:fill="auto"/>
            <w:noWrap/>
            <w:vAlign w:val="center"/>
            <w:hideMark/>
          </w:tcPr>
          <w:p w14:paraId="319B01CE"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8</w:t>
            </w:r>
          </w:p>
        </w:tc>
        <w:tc>
          <w:tcPr>
            <w:tcW w:w="6421" w:type="dxa"/>
            <w:shd w:val="clear" w:color="auto" w:fill="auto"/>
            <w:noWrap/>
            <w:vAlign w:val="center"/>
            <w:hideMark/>
          </w:tcPr>
          <w:p w14:paraId="22A10E7C"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Gestión de los suelos y aguas subterráneas</w:t>
            </w:r>
          </w:p>
        </w:tc>
        <w:tc>
          <w:tcPr>
            <w:tcW w:w="2758" w:type="dxa"/>
            <w:shd w:val="clear" w:color="auto" w:fill="auto"/>
            <w:noWrap/>
            <w:vAlign w:val="center"/>
            <w:hideMark/>
          </w:tcPr>
          <w:p w14:paraId="17B56BF0"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10100-NO-371100-000A</w:t>
            </w:r>
          </w:p>
        </w:tc>
      </w:tr>
      <w:tr w:rsidR="00EF6774" w:rsidRPr="00024F89" w14:paraId="6643A776" w14:textId="77777777" w:rsidTr="00EF6774">
        <w:trPr>
          <w:trHeight w:val="510"/>
          <w:jc w:val="center"/>
        </w:trPr>
        <w:tc>
          <w:tcPr>
            <w:tcW w:w="553" w:type="dxa"/>
            <w:shd w:val="clear" w:color="auto" w:fill="auto"/>
            <w:noWrap/>
            <w:vAlign w:val="center"/>
            <w:hideMark/>
          </w:tcPr>
          <w:p w14:paraId="193ABC84"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9</w:t>
            </w:r>
          </w:p>
        </w:tc>
        <w:tc>
          <w:tcPr>
            <w:tcW w:w="6421" w:type="dxa"/>
            <w:shd w:val="clear" w:color="auto" w:fill="auto"/>
            <w:noWrap/>
            <w:vAlign w:val="center"/>
            <w:hideMark/>
          </w:tcPr>
          <w:p w14:paraId="7D5ED882"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Seguimiento parámetros ambientales</w:t>
            </w:r>
          </w:p>
        </w:tc>
        <w:tc>
          <w:tcPr>
            <w:tcW w:w="2758" w:type="dxa"/>
            <w:shd w:val="clear" w:color="auto" w:fill="auto"/>
            <w:noWrap/>
            <w:vAlign w:val="center"/>
            <w:hideMark/>
          </w:tcPr>
          <w:p w14:paraId="3AA4FB26"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10071-PR-371100-100M</w:t>
            </w:r>
          </w:p>
        </w:tc>
      </w:tr>
      <w:tr w:rsidR="00EF6774" w:rsidRPr="00024F89" w14:paraId="5C00B3F1" w14:textId="77777777" w:rsidTr="00EF6774">
        <w:trPr>
          <w:trHeight w:val="510"/>
          <w:jc w:val="center"/>
        </w:trPr>
        <w:tc>
          <w:tcPr>
            <w:tcW w:w="553" w:type="dxa"/>
            <w:shd w:val="clear" w:color="auto" w:fill="auto"/>
            <w:noWrap/>
            <w:vAlign w:val="center"/>
            <w:hideMark/>
          </w:tcPr>
          <w:p w14:paraId="4C7C3EB8" w14:textId="77777777" w:rsidR="00EF6774" w:rsidRPr="00024F89" w:rsidRDefault="00EF6774" w:rsidP="003C473E">
            <w:pPr>
              <w:spacing w:after="0" w:line="240" w:lineRule="auto"/>
              <w:rPr>
                <w:rFonts w:ascii="Arial" w:eastAsia="Times New Roman" w:hAnsi="Arial" w:cs="Arial"/>
                <w:color w:val="000000"/>
                <w:lang w:eastAsia="es-AR"/>
              </w:rPr>
            </w:pPr>
            <w:r w:rsidRPr="00024F89">
              <w:rPr>
                <w:rFonts w:ascii="Arial" w:eastAsia="Times New Roman" w:hAnsi="Arial" w:cs="Arial"/>
                <w:color w:val="000000"/>
                <w:lang w:eastAsia="es-AR"/>
              </w:rPr>
              <w:t>10</w:t>
            </w:r>
          </w:p>
        </w:tc>
        <w:tc>
          <w:tcPr>
            <w:tcW w:w="6421" w:type="dxa"/>
            <w:shd w:val="clear" w:color="auto" w:fill="auto"/>
            <w:noWrap/>
            <w:vAlign w:val="center"/>
            <w:hideMark/>
          </w:tcPr>
          <w:p w14:paraId="557F056A"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Limpieza de derrames de hidrocarburos y productos químicos</w:t>
            </w:r>
          </w:p>
        </w:tc>
        <w:tc>
          <w:tcPr>
            <w:tcW w:w="2758" w:type="dxa"/>
            <w:shd w:val="clear" w:color="auto" w:fill="auto"/>
            <w:noWrap/>
            <w:vAlign w:val="center"/>
            <w:hideMark/>
          </w:tcPr>
          <w:p w14:paraId="04FF94EB" w14:textId="77777777" w:rsidR="00EF6774" w:rsidRPr="00316E02" w:rsidRDefault="00EF6774" w:rsidP="003C473E">
            <w:pPr>
              <w:spacing w:after="0" w:line="240" w:lineRule="auto"/>
              <w:rPr>
                <w:rFonts w:ascii="Arial" w:eastAsia="Times New Roman" w:hAnsi="Arial" w:cs="Arial"/>
                <w:color w:val="000000"/>
                <w:lang w:eastAsia="es-AR"/>
              </w:rPr>
            </w:pPr>
            <w:r w:rsidRPr="00316E02">
              <w:rPr>
                <w:rFonts w:ascii="Arial" w:eastAsia="Times New Roman" w:hAnsi="Arial" w:cs="Arial"/>
                <w:color w:val="000000"/>
                <w:lang w:eastAsia="es-AR"/>
              </w:rPr>
              <w:t>10529-PR-37120000-110M</w:t>
            </w:r>
          </w:p>
        </w:tc>
      </w:tr>
      <w:tr w:rsidR="00EF6774" w:rsidRPr="00024F89" w14:paraId="659591F3" w14:textId="77777777" w:rsidTr="00EF6774">
        <w:trPr>
          <w:trHeight w:val="510"/>
          <w:jc w:val="center"/>
        </w:trPr>
        <w:tc>
          <w:tcPr>
            <w:tcW w:w="553" w:type="dxa"/>
            <w:shd w:val="clear" w:color="auto" w:fill="auto"/>
            <w:noWrap/>
            <w:vAlign w:val="center"/>
          </w:tcPr>
          <w:p w14:paraId="220403B6"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11</w:t>
            </w:r>
          </w:p>
        </w:tc>
        <w:tc>
          <w:tcPr>
            <w:tcW w:w="6421" w:type="dxa"/>
            <w:shd w:val="clear" w:color="auto" w:fill="auto"/>
            <w:noWrap/>
            <w:vAlign w:val="center"/>
          </w:tcPr>
          <w:p w14:paraId="0F0F2AD2"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hAnsi="Arial" w:cs="Arial"/>
                <w:bCs/>
                <w:color w:val="000000"/>
                <w:szCs w:val="36"/>
              </w:rPr>
              <w:t>P</w:t>
            </w:r>
            <w:r w:rsidRPr="009B34FC">
              <w:rPr>
                <w:rFonts w:ascii="Arial" w:hAnsi="Arial" w:cs="Arial"/>
                <w:bCs/>
                <w:color w:val="000000"/>
                <w:szCs w:val="36"/>
              </w:rPr>
              <w:t>olítica de seguridad, protección del medio ambiente y preservación de la salud</w:t>
            </w:r>
            <w:r>
              <w:rPr>
                <w:rFonts w:ascii="Arial" w:hAnsi="Arial" w:cs="Arial"/>
                <w:bCs/>
                <w:color w:val="000000"/>
                <w:szCs w:val="36"/>
              </w:rPr>
              <w:t>.</w:t>
            </w:r>
          </w:p>
        </w:tc>
        <w:tc>
          <w:tcPr>
            <w:tcW w:w="2758" w:type="dxa"/>
            <w:shd w:val="clear" w:color="auto" w:fill="auto"/>
            <w:noWrap/>
            <w:vAlign w:val="center"/>
          </w:tcPr>
          <w:p w14:paraId="53EA7BA0" w14:textId="77777777" w:rsidR="00EF6774" w:rsidRPr="009B34FC" w:rsidRDefault="00EF6774" w:rsidP="003C473E">
            <w:pPr>
              <w:spacing w:after="0" w:line="240" w:lineRule="auto"/>
              <w:rPr>
                <w:rFonts w:ascii="Arial" w:eastAsia="Times New Roman" w:hAnsi="Arial" w:cs="Arial"/>
                <w:color w:val="000000"/>
                <w:lang w:eastAsia="es-AR"/>
              </w:rPr>
            </w:pPr>
            <w:r w:rsidRPr="009B34FC">
              <w:rPr>
                <w:rFonts w:ascii="Arial" w:hAnsi="Arial" w:cs="Arial"/>
                <w:color w:val="000000"/>
              </w:rPr>
              <w:t>1</w:t>
            </w:r>
            <w:r w:rsidRPr="009B34FC">
              <w:rPr>
                <w:rFonts w:ascii="Arial" w:hAnsi="Arial" w:cs="Arial"/>
                <w:bCs/>
                <w:color w:val="000000"/>
              </w:rPr>
              <w:t>0001-PO-370000-000A</w:t>
            </w:r>
          </w:p>
        </w:tc>
      </w:tr>
      <w:tr w:rsidR="00EF6774" w:rsidRPr="00024F89" w14:paraId="671DDD26" w14:textId="77777777" w:rsidTr="00EF6774">
        <w:trPr>
          <w:trHeight w:val="510"/>
          <w:jc w:val="center"/>
        </w:trPr>
        <w:tc>
          <w:tcPr>
            <w:tcW w:w="553" w:type="dxa"/>
            <w:shd w:val="clear" w:color="auto" w:fill="auto"/>
            <w:noWrap/>
            <w:vAlign w:val="center"/>
          </w:tcPr>
          <w:p w14:paraId="360CF58A"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12</w:t>
            </w:r>
          </w:p>
        </w:tc>
        <w:tc>
          <w:tcPr>
            <w:tcW w:w="6421" w:type="dxa"/>
            <w:shd w:val="clear" w:color="auto" w:fill="auto"/>
            <w:noWrap/>
            <w:vAlign w:val="center"/>
          </w:tcPr>
          <w:p w14:paraId="2A3475F1"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Gestión de Emergencias</w:t>
            </w:r>
          </w:p>
        </w:tc>
        <w:tc>
          <w:tcPr>
            <w:tcW w:w="2758" w:type="dxa"/>
            <w:shd w:val="clear" w:color="auto" w:fill="auto"/>
            <w:noWrap/>
            <w:vAlign w:val="center"/>
          </w:tcPr>
          <w:p w14:paraId="399D6AFA" w14:textId="77777777" w:rsidR="00EF6774" w:rsidRPr="009B34FC" w:rsidRDefault="00EF6774" w:rsidP="003C473E">
            <w:pPr>
              <w:spacing w:after="0" w:line="240" w:lineRule="auto"/>
              <w:rPr>
                <w:rFonts w:ascii="Arial" w:eastAsia="Times New Roman" w:hAnsi="Arial" w:cs="Arial"/>
                <w:color w:val="000000"/>
                <w:lang w:eastAsia="es-AR"/>
              </w:rPr>
            </w:pPr>
            <w:r w:rsidRPr="009B34FC">
              <w:rPr>
                <w:rFonts w:ascii="Arial" w:hAnsi="Arial" w:cs="Arial"/>
                <w:bCs/>
                <w:color w:val="000000"/>
                <w:szCs w:val="16"/>
              </w:rPr>
              <w:t>10009-PR-370600-000A</w:t>
            </w:r>
          </w:p>
        </w:tc>
      </w:tr>
      <w:tr w:rsidR="00EF6774" w:rsidRPr="00024F89" w14:paraId="7107F133" w14:textId="77777777" w:rsidTr="00EF6774">
        <w:trPr>
          <w:trHeight w:val="510"/>
          <w:jc w:val="center"/>
        </w:trPr>
        <w:tc>
          <w:tcPr>
            <w:tcW w:w="553" w:type="dxa"/>
            <w:shd w:val="clear" w:color="auto" w:fill="auto"/>
            <w:noWrap/>
            <w:vAlign w:val="center"/>
          </w:tcPr>
          <w:p w14:paraId="7FB9DCF5"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13</w:t>
            </w:r>
          </w:p>
        </w:tc>
        <w:tc>
          <w:tcPr>
            <w:tcW w:w="6421" w:type="dxa"/>
            <w:shd w:val="clear" w:color="auto" w:fill="auto"/>
            <w:noWrap/>
            <w:vAlign w:val="center"/>
          </w:tcPr>
          <w:p w14:paraId="185EA143" w14:textId="77777777" w:rsidR="00EF6774" w:rsidRPr="009B34FC" w:rsidRDefault="00EF6774" w:rsidP="003C473E">
            <w:pPr>
              <w:spacing w:after="0" w:line="240" w:lineRule="auto"/>
              <w:rPr>
                <w:rFonts w:ascii="Arial" w:eastAsia="Times New Roman" w:hAnsi="Arial" w:cs="Arial"/>
                <w:color w:val="000000"/>
                <w:lang w:eastAsia="es-AR"/>
              </w:rPr>
            </w:pPr>
            <w:r w:rsidRPr="009B34FC">
              <w:rPr>
                <w:rFonts w:ascii="Arial" w:hAnsi="Arial" w:cs="Arial"/>
                <w:bCs/>
                <w:color w:val="000000"/>
                <w:szCs w:val="36"/>
              </w:rPr>
              <w:t>Plan de Gestión de Emergencias Regional Mendoza</w:t>
            </w:r>
          </w:p>
        </w:tc>
        <w:tc>
          <w:tcPr>
            <w:tcW w:w="2758" w:type="dxa"/>
            <w:shd w:val="clear" w:color="auto" w:fill="auto"/>
            <w:noWrap/>
            <w:vAlign w:val="center"/>
          </w:tcPr>
          <w:p w14:paraId="015D3D5E" w14:textId="77777777" w:rsidR="00EF6774" w:rsidRPr="009B34FC" w:rsidRDefault="00EF6774" w:rsidP="003C473E">
            <w:pPr>
              <w:spacing w:after="0" w:line="240" w:lineRule="auto"/>
              <w:rPr>
                <w:rFonts w:ascii="Arial" w:eastAsia="Times New Roman" w:hAnsi="Arial" w:cs="Arial"/>
                <w:color w:val="000000"/>
                <w:lang w:eastAsia="es-AR"/>
              </w:rPr>
            </w:pPr>
            <w:r w:rsidRPr="009B34FC">
              <w:rPr>
                <w:rFonts w:ascii="Arial" w:hAnsi="Arial" w:cs="Arial"/>
                <w:bCs/>
                <w:color w:val="000000"/>
                <w:szCs w:val="16"/>
              </w:rPr>
              <w:t>11131-PR-37070200-111A</w:t>
            </w:r>
          </w:p>
        </w:tc>
      </w:tr>
      <w:tr w:rsidR="00EF6774" w:rsidRPr="00024F89" w14:paraId="0521E45E" w14:textId="77777777" w:rsidTr="00EF6774">
        <w:trPr>
          <w:trHeight w:val="510"/>
          <w:jc w:val="center"/>
        </w:trPr>
        <w:tc>
          <w:tcPr>
            <w:tcW w:w="553" w:type="dxa"/>
            <w:shd w:val="clear" w:color="auto" w:fill="auto"/>
            <w:noWrap/>
            <w:vAlign w:val="center"/>
          </w:tcPr>
          <w:p w14:paraId="58BD1841"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14</w:t>
            </w:r>
          </w:p>
        </w:tc>
        <w:tc>
          <w:tcPr>
            <w:tcW w:w="6421" w:type="dxa"/>
            <w:shd w:val="clear" w:color="auto" w:fill="auto"/>
            <w:noWrap/>
            <w:vAlign w:val="center"/>
          </w:tcPr>
          <w:p w14:paraId="69585C30" w14:textId="77777777" w:rsidR="00EF6774" w:rsidRPr="009B34FC" w:rsidRDefault="00EF6774" w:rsidP="003C473E">
            <w:pPr>
              <w:spacing w:after="0" w:line="240" w:lineRule="auto"/>
              <w:rPr>
                <w:rFonts w:ascii="Arial" w:eastAsia="Times New Roman" w:hAnsi="Arial" w:cs="Arial"/>
                <w:color w:val="000000"/>
                <w:lang w:eastAsia="es-AR"/>
              </w:rPr>
            </w:pPr>
            <w:r>
              <w:rPr>
                <w:rFonts w:ascii="Arial" w:hAnsi="Arial" w:cs="Arial"/>
                <w:bCs/>
                <w:szCs w:val="34"/>
              </w:rPr>
              <w:t>P</w:t>
            </w:r>
            <w:r w:rsidRPr="009B34FC">
              <w:rPr>
                <w:rFonts w:ascii="Arial" w:hAnsi="Arial" w:cs="Arial"/>
                <w:bCs/>
                <w:szCs w:val="34"/>
              </w:rPr>
              <w:t>lan de emergencias</w:t>
            </w:r>
          </w:p>
        </w:tc>
        <w:tc>
          <w:tcPr>
            <w:tcW w:w="2758" w:type="dxa"/>
            <w:shd w:val="clear" w:color="auto" w:fill="auto"/>
            <w:noWrap/>
            <w:vAlign w:val="center"/>
          </w:tcPr>
          <w:p w14:paraId="7DD590D3" w14:textId="77777777" w:rsidR="00EF6774" w:rsidRPr="009B34FC" w:rsidRDefault="00EF6774" w:rsidP="003C473E">
            <w:pPr>
              <w:spacing w:after="0" w:line="240" w:lineRule="auto"/>
              <w:rPr>
                <w:rFonts w:ascii="Arial" w:eastAsia="Times New Roman" w:hAnsi="Arial" w:cs="Arial"/>
                <w:color w:val="000000"/>
                <w:lang w:eastAsia="es-AR"/>
              </w:rPr>
            </w:pPr>
            <w:r w:rsidRPr="009B34FC">
              <w:rPr>
                <w:rFonts w:ascii="Arial" w:hAnsi="Arial" w:cs="Arial"/>
                <w:szCs w:val="15"/>
              </w:rPr>
              <w:t>MZA – PR – 001 (interno)</w:t>
            </w:r>
          </w:p>
        </w:tc>
      </w:tr>
    </w:tbl>
    <w:p w14:paraId="0042AB6A" w14:textId="77777777" w:rsidR="00024F89" w:rsidRDefault="00024F89"/>
    <w:p w14:paraId="18B6BD01" w14:textId="77777777" w:rsidR="00EF4BD9" w:rsidRDefault="00EF4BD9"/>
    <w:p w14:paraId="357D8B62" w14:textId="77777777" w:rsidR="00EF4BD9" w:rsidRDefault="00EF4BD9"/>
    <w:p w14:paraId="2C590367" w14:textId="77777777" w:rsidR="009148D2" w:rsidRDefault="00EC06A1" w:rsidP="009148D2">
      <w:pPr>
        <w:rPr>
          <w:rFonts w:ascii="Arial" w:hAnsi="Arial" w:cs="Arial"/>
          <w:b/>
          <w:bCs/>
        </w:rPr>
      </w:pPr>
      <w:r>
        <w:rPr>
          <w:rFonts w:ascii="Arial" w:hAnsi="Arial" w:cs="Arial"/>
          <w:b/>
          <w:bCs/>
        </w:rPr>
        <w:lastRenderedPageBreak/>
        <w:t xml:space="preserve">1 – GUIA DE </w:t>
      </w:r>
      <w:r w:rsidR="00EF4BD9" w:rsidRPr="008A7871">
        <w:rPr>
          <w:rFonts w:ascii="Arial" w:hAnsi="Arial" w:cs="Arial"/>
          <w:b/>
          <w:bCs/>
        </w:rPr>
        <w:t xml:space="preserve">PARÁMETROS AMBIENTALES </w:t>
      </w:r>
    </w:p>
    <w:p w14:paraId="6DE45970" w14:textId="77777777" w:rsidR="00EF6774" w:rsidRPr="00EF6774" w:rsidRDefault="00EF6774" w:rsidP="009148D2">
      <w:pPr>
        <w:rPr>
          <w:rFonts w:ascii="Arial" w:hAnsi="Arial" w:cs="Arial"/>
          <w:bCs/>
        </w:rPr>
      </w:pPr>
      <w:r>
        <w:rPr>
          <w:rFonts w:ascii="Arial" w:hAnsi="Arial" w:cs="Arial"/>
          <w:b/>
          <w:bCs/>
        </w:rPr>
        <w:t xml:space="preserve">Código: </w:t>
      </w:r>
      <w:r w:rsidRPr="00EF6774">
        <w:rPr>
          <w:rFonts w:ascii="Arial" w:hAnsi="Arial" w:cs="Arial"/>
          <w:bCs/>
        </w:rPr>
        <w:t>Sin código</w:t>
      </w:r>
    </w:p>
    <w:p w14:paraId="6C48016A" w14:textId="77777777" w:rsidR="00595DFD" w:rsidRPr="008A7871" w:rsidRDefault="00595DFD" w:rsidP="00726660">
      <w:pPr>
        <w:jc w:val="both"/>
        <w:rPr>
          <w:rFonts w:ascii="Arial" w:hAnsi="Arial" w:cs="Arial"/>
          <w:b/>
        </w:rPr>
      </w:pPr>
      <w:r w:rsidRPr="008A7871">
        <w:rPr>
          <w:rFonts w:ascii="Arial" w:hAnsi="Arial" w:cs="Arial"/>
          <w:b/>
        </w:rPr>
        <w:t>OBJETO</w:t>
      </w:r>
    </w:p>
    <w:p w14:paraId="216B36B9" w14:textId="77777777" w:rsidR="00595DFD" w:rsidRPr="008A7871" w:rsidRDefault="00595DFD" w:rsidP="00726660">
      <w:pPr>
        <w:jc w:val="both"/>
        <w:rPr>
          <w:rFonts w:ascii="Arial" w:hAnsi="Arial" w:cs="Arial"/>
        </w:rPr>
      </w:pPr>
      <w:r w:rsidRPr="008A7871">
        <w:rPr>
          <w:rFonts w:ascii="Arial" w:hAnsi="Arial" w:cs="Arial"/>
        </w:rPr>
        <w:t>El objeto de la presente Guía es establecer criterios generales para que cada Unidad/Centro Operativo de YPF SA armonice los métodos de cálculo de los parámetros ambientales: consumo energético, emisiones a la atmósfera, gestión del agua, los vertidos, derrames y la gestión de residuos. A su vez determina la metodología de elaboración de inventarios de gases de efecto invernadero en la compañía y los criterios de consolidación de los mismos. Debe insistirse en que esta Guía no pretende reflejar exhaustivamente todas las particularidades de las operaciones de YPF SA, pero sí poner las bases para obtener una información consistente, fidedigna y representativa del conjunto de la Compañía que sirva simultáneamente para evaluar la situación y la evolución del desempeño ambiental y para proporcionar la información oportuna a los agentes externos e internos interesados.</w:t>
      </w:r>
    </w:p>
    <w:p w14:paraId="291F0A63" w14:textId="77777777" w:rsidR="00595DFD" w:rsidRPr="008A7871" w:rsidRDefault="00595DFD" w:rsidP="00595DFD">
      <w:pPr>
        <w:rPr>
          <w:rFonts w:ascii="Arial" w:hAnsi="Arial" w:cs="Arial"/>
          <w:b/>
        </w:rPr>
      </w:pPr>
      <w:r w:rsidRPr="008A7871">
        <w:rPr>
          <w:rFonts w:ascii="Arial" w:hAnsi="Arial" w:cs="Arial"/>
          <w:b/>
        </w:rPr>
        <w:t>ACTIVIDADES INCLUIDAS</w:t>
      </w:r>
    </w:p>
    <w:p w14:paraId="26DE2DC4" w14:textId="77777777" w:rsidR="00726660" w:rsidRPr="008A7871" w:rsidRDefault="00595DFD" w:rsidP="00595DFD">
      <w:pPr>
        <w:rPr>
          <w:rFonts w:ascii="Arial" w:hAnsi="Arial" w:cs="Arial"/>
        </w:rPr>
      </w:pPr>
      <w:r w:rsidRPr="008A7871">
        <w:rPr>
          <w:rFonts w:ascii="Arial" w:hAnsi="Arial" w:cs="Arial"/>
        </w:rPr>
        <w:t xml:space="preserve">Las actividades incluidas en el ámbito de la Guía de Parámetros son: </w:t>
      </w:r>
    </w:p>
    <w:p w14:paraId="348E7BB7" w14:textId="77777777" w:rsidR="00595DFD" w:rsidRPr="008A7871" w:rsidRDefault="000C3F0B" w:rsidP="00595DFD">
      <w:pPr>
        <w:rPr>
          <w:rFonts w:ascii="Arial" w:hAnsi="Arial" w:cs="Arial"/>
        </w:rPr>
      </w:pPr>
      <w:r w:rsidRPr="008A7871">
        <w:rPr>
          <w:rFonts w:ascii="Arial" w:hAnsi="Arial" w:cs="Arial"/>
        </w:rPr>
        <w:t>P</w:t>
      </w:r>
      <w:r w:rsidR="00595DFD" w:rsidRPr="008A7871">
        <w:rPr>
          <w:rFonts w:ascii="Arial" w:hAnsi="Arial" w:cs="Arial"/>
        </w:rPr>
        <w:t>roducción, procesado, almacenamiento y distribución.</w:t>
      </w:r>
    </w:p>
    <w:p w14:paraId="592CE835" w14:textId="77777777" w:rsidR="00595DFD" w:rsidRPr="008A7871" w:rsidRDefault="00595DFD" w:rsidP="00595DFD">
      <w:pPr>
        <w:rPr>
          <w:rFonts w:ascii="Arial" w:hAnsi="Arial" w:cs="Arial"/>
        </w:rPr>
      </w:pPr>
      <w:r w:rsidRPr="008A7871">
        <w:rPr>
          <w:rFonts w:ascii="Arial" w:hAnsi="Arial" w:cs="Arial"/>
        </w:rPr>
        <w:t>Inclusiones específicas:</w:t>
      </w:r>
    </w:p>
    <w:p w14:paraId="2AD51318" w14:textId="77777777" w:rsidR="00726660" w:rsidRPr="008A7871" w:rsidRDefault="00595DFD" w:rsidP="00595DFD">
      <w:pPr>
        <w:rPr>
          <w:rFonts w:ascii="Arial" w:hAnsi="Arial" w:cs="Arial"/>
        </w:rPr>
      </w:pPr>
      <w:r w:rsidRPr="008A7871">
        <w:rPr>
          <w:rFonts w:ascii="Arial" w:hAnsi="Arial" w:cs="Arial"/>
        </w:rPr>
        <w:t xml:space="preserve">• Residuos gestionados en proyectos de construcción, desmantelamiento y actividades de remediación. </w:t>
      </w:r>
    </w:p>
    <w:p w14:paraId="4B4A5164" w14:textId="77777777" w:rsidR="00726660" w:rsidRPr="008A7871" w:rsidRDefault="00595DFD" w:rsidP="00595DFD">
      <w:pPr>
        <w:rPr>
          <w:rFonts w:ascii="Arial" w:hAnsi="Arial" w:cs="Arial"/>
        </w:rPr>
      </w:pPr>
      <w:r w:rsidRPr="008A7871">
        <w:rPr>
          <w:rFonts w:ascii="Arial" w:hAnsi="Arial" w:cs="Arial"/>
        </w:rPr>
        <w:t xml:space="preserve">• Actividades de remediación, incluyendo a contratistas, en suelos pertenecientes a YPF SA </w:t>
      </w:r>
    </w:p>
    <w:p w14:paraId="7D2142B7" w14:textId="77777777" w:rsidR="00726660" w:rsidRPr="008A7871" w:rsidRDefault="00595DFD" w:rsidP="00726660">
      <w:pPr>
        <w:pStyle w:val="Prrafodelista"/>
        <w:numPr>
          <w:ilvl w:val="0"/>
          <w:numId w:val="1"/>
        </w:numPr>
        <w:rPr>
          <w:rFonts w:ascii="Arial" w:hAnsi="Arial" w:cs="Arial"/>
        </w:rPr>
      </w:pPr>
      <w:r w:rsidRPr="008A7871">
        <w:rPr>
          <w:rFonts w:ascii="Arial" w:hAnsi="Arial" w:cs="Arial"/>
        </w:rPr>
        <w:t xml:space="preserve">Upstream: Actividades de perforación, en terrenos/arriendos de YPF SA incluyendo contratistas. </w:t>
      </w:r>
    </w:p>
    <w:p w14:paraId="00095B13" w14:textId="77777777" w:rsidR="00726660" w:rsidRPr="008A7871" w:rsidRDefault="00595DFD" w:rsidP="00726660">
      <w:pPr>
        <w:pStyle w:val="Prrafodelista"/>
        <w:numPr>
          <w:ilvl w:val="0"/>
          <w:numId w:val="1"/>
        </w:numPr>
        <w:rPr>
          <w:rFonts w:ascii="Arial" w:hAnsi="Arial" w:cs="Arial"/>
        </w:rPr>
      </w:pPr>
      <w:r w:rsidRPr="008A7871">
        <w:rPr>
          <w:rFonts w:ascii="Arial" w:hAnsi="Arial" w:cs="Arial"/>
        </w:rPr>
        <w:t xml:space="preserve">Comercialización </w:t>
      </w:r>
      <w:r w:rsidR="00726660" w:rsidRPr="008A7871">
        <w:rPr>
          <w:rFonts w:ascii="Arial" w:hAnsi="Arial" w:cs="Arial"/>
        </w:rPr>
        <w:t xml:space="preserve">: </w:t>
      </w:r>
      <w:r w:rsidRPr="008A7871">
        <w:rPr>
          <w:rFonts w:ascii="Arial" w:hAnsi="Arial" w:cs="Arial"/>
        </w:rPr>
        <w:t xml:space="preserve">Estaciones de servicio si éstas son propiedad de la compañía y gestionada por la compañía Logística </w:t>
      </w:r>
    </w:p>
    <w:p w14:paraId="01F78D4C" w14:textId="77777777" w:rsidR="00726660" w:rsidRPr="008A7871" w:rsidRDefault="00595DFD" w:rsidP="00726660">
      <w:pPr>
        <w:pStyle w:val="Prrafodelista"/>
        <w:numPr>
          <w:ilvl w:val="0"/>
          <w:numId w:val="1"/>
        </w:numPr>
        <w:rPr>
          <w:rFonts w:ascii="Arial" w:hAnsi="Arial" w:cs="Arial"/>
        </w:rPr>
      </w:pPr>
      <w:r w:rsidRPr="008A7871">
        <w:rPr>
          <w:rFonts w:ascii="Arial" w:hAnsi="Arial" w:cs="Arial"/>
        </w:rPr>
        <w:t>Derrames y emisiones en operaciones de conducciones propias de productos pe</w:t>
      </w:r>
      <w:r w:rsidR="00726660" w:rsidRPr="008A7871">
        <w:rPr>
          <w:rFonts w:ascii="Arial" w:hAnsi="Arial" w:cs="Arial"/>
        </w:rPr>
        <w:t>trolíferos propiedad de YPF SA.</w:t>
      </w:r>
    </w:p>
    <w:p w14:paraId="10F4423A" w14:textId="77777777" w:rsidR="00595DFD" w:rsidRPr="008A7871" w:rsidRDefault="00595DFD" w:rsidP="00726660">
      <w:pPr>
        <w:pStyle w:val="Prrafodelista"/>
        <w:numPr>
          <w:ilvl w:val="0"/>
          <w:numId w:val="1"/>
        </w:numPr>
        <w:spacing w:after="240" w:line="240" w:lineRule="auto"/>
        <w:rPr>
          <w:rFonts w:ascii="Arial" w:hAnsi="Arial" w:cs="Arial"/>
        </w:rPr>
      </w:pPr>
      <w:r w:rsidRPr="008A7871">
        <w:rPr>
          <w:rFonts w:ascii="Arial" w:hAnsi="Arial" w:cs="Arial"/>
        </w:rPr>
        <w:t>Emisiones procedentes de fuentes móviles terrestres</w:t>
      </w:r>
    </w:p>
    <w:p w14:paraId="059D7340" w14:textId="77777777" w:rsidR="00595DFD" w:rsidRPr="008A7871" w:rsidRDefault="00595DFD" w:rsidP="00595DFD">
      <w:pPr>
        <w:rPr>
          <w:rFonts w:ascii="Arial" w:hAnsi="Arial" w:cs="Arial"/>
        </w:rPr>
      </w:pPr>
      <w:r w:rsidRPr="008A7871">
        <w:rPr>
          <w:rFonts w:ascii="Arial" w:hAnsi="Arial" w:cs="Arial"/>
        </w:rPr>
        <w:t>Exclusiones generales:</w:t>
      </w:r>
    </w:p>
    <w:p w14:paraId="045B06CF" w14:textId="77777777" w:rsidR="00595DFD" w:rsidRPr="008A7871" w:rsidRDefault="00595DFD" w:rsidP="00595DFD">
      <w:pPr>
        <w:rPr>
          <w:rFonts w:ascii="Arial" w:hAnsi="Arial" w:cs="Arial"/>
        </w:rPr>
      </w:pPr>
      <w:r w:rsidRPr="008A7871">
        <w:rPr>
          <w:rFonts w:ascii="Arial" w:hAnsi="Arial" w:cs="Arial"/>
        </w:rPr>
        <w:t>• Emisiones indirectas procedentes de la importación o compra de electricidad y vapor (si bien se incluyen en los inventarios anuales sobre gases de efecto invernadero de la compañía) • Operaciones llevadas a cabo por un contratista para YPF SA. • Emisiones procedentes de incendios. Logística Transporte y ductos pertenecientes a una tercera parte, los cuales transportan productos de YPF. SA Comercialización Estaciones de servicio si éstas son: Propiedad de la compañía y gestionadas por un distribuidor.</w:t>
      </w:r>
    </w:p>
    <w:p w14:paraId="3320E918" w14:textId="77777777" w:rsidR="00595DFD" w:rsidRPr="008A7871" w:rsidRDefault="00595DFD" w:rsidP="00595DFD">
      <w:pPr>
        <w:rPr>
          <w:rFonts w:ascii="Arial" w:hAnsi="Arial" w:cs="Arial"/>
          <w:b/>
        </w:rPr>
      </w:pPr>
      <w:r w:rsidRPr="008A7871">
        <w:rPr>
          <w:rFonts w:ascii="Arial" w:hAnsi="Arial" w:cs="Arial"/>
          <w:b/>
        </w:rPr>
        <w:lastRenderedPageBreak/>
        <w:t>GESTIÓN DE PARÁMETROS EN YPF SA</w:t>
      </w:r>
    </w:p>
    <w:p w14:paraId="109B005A" w14:textId="77777777" w:rsidR="00595DFD" w:rsidRPr="008A7871" w:rsidRDefault="00595DFD" w:rsidP="00595DFD">
      <w:pPr>
        <w:rPr>
          <w:rFonts w:ascii="Arial" w:hAnsi="Arial" w:cs="Arial"/>
        </w:rPr>
      </w:pPr>
      <w:r w:rsidRPr="008A7871">
        <w:rPr>
          <w:rFonts w:ascii="Arial" w:hAnsi="Arial" w:cs="Arial"/>
        </w:rPr>
        <w:t>La Aplicación de Parámetros Ambientales</w:t>
      </w:r>
    </w:p>
    <w:p w14:paraId="25693AAA" w14:textId="77777777" w:rsidR="00595DFD" w:rsidRPr="008A7871" w:rsidRDefault="00595DFD" w:rsidP="000C3F0B">
      <w:pPr>
        <w:jc w:val="both"/>
        <w:rPr>
          <w:rFonts w:ascii="Arial" w:hAnsi="Arial" w:cs="Arial"/>
        </w:rPr>
      </w:pPr>
      <w:r w:rsidRPr="008A7871">
        <w:rPr>
          <w:rFonts w:ascii="Arial" w:hAnsi="Arial" w:cs="Arial"/>
        </w:rPr>
        <w:t>La información medioambiental de YPF debe ser veraz, precisa, completa y única. Los parámetros ambientales reportados son la base de toda la información medioambiental pública de la compañía. La responsabilidad sobre la información reportada es de las Unidades de Negocio de la compañía. Trimestralmente los centros operativos de YPF deben reportar la información medioambiental referente a producción, consumo energético, emisiones a la atmósfera, gestión del agua, contaminantes en los efluentes líquidos, derrames y generación y gestión de residuos. Estos parámetros ambientales son validados en línea por los responsables de Medio Ambiente de cada una de las áreas de negocio y consolidados por la Dirección de Calidad, Medio Ambiente, Seguridad y Salud (DCMASS) El flujo de información en el que están involucrados los distintos niveles organizativos de la Compañía se resume en los siguientes puntos: • Desde cada centro operativo de las Unidades de Negocio se cargan en el sistema los datos correspondientes a cada uno de los parámetros medioambientales establecidos.</w:t>
      </w:r>
    </w:p>
    <w:p w14:paraId="50FC478D" w14:textId="77777777" w:rsidR="00964E8A" w:rsidRPr="008A7871" w:rsidRDefault="00964E8A" w:rsidP="000C3F0B">
      <w:pPr>
        <w:pStyle w:val="Default"/>
        <w:spacing w:line="276" w:lineRule="auto"/>
        <w:rPr>
          <w:b/>
          <w:bCs/>
          <w:sz w:val="22"/>
          <w:szCs w:val="22"/>
        </w:rPr>
      </w:pPr>
      <w:r w:rsidRPr="008A7871">
        <w:rPr>
          <w:b/>
          <w:bCs/>
          <w:sz w:val="22"/>
          <w:szCs w:val="22"/>
        </w:rPr>
        <w:t xml:space="preserve">DERRAMES </w:t>
      </w:r>
    </w:p>
    <w:p w14:paraId="7951C41C" w14:textId="77777777" w:rsidR="001C14CD" w:rsidRPr="008A7871" w:rsidRDefault="001C14CD" w:rsidP="000C3F0B">
      <w:pPr>
        <w:pStyle w:val="Default"/>
        <w:spacing w:line="276" w:lineRule="auto"/>
        <w:rPr>
          <w:sz w:val="22"/>
          <w:szCs w:val="22"/>
        </w:rPr>
      </w:pPr>
    </w:p>
    <w:p w14:paraId="50DD68D9" w14:textId="77777777" w:rsidR="000C3F0B" w:rsidRPr="008A7871" w:rsidRDefault="00964E8A" w:rsidP="000C3F0B">
      <w:pPr>
        <w:pStyle w:val="Default"/>
        <w:spacing w:line="276" w:lineRule="auto"/>
        <w:jc w:val="both"/>
        <w:rPr>
          <w:sz w:val="22"/>
          <w:szCs w:val="22"/>
        </w:rPr>
      </w:pPr>
      <w:r w:rsidRPr="008A7871">
        <w:rPr>
          <w:sz w:val="22"/>
          <w:szCs w:val="22"/>
        </w:rPr>
        <w:t xml:space="preserve">El seguimiento de los derrames en las operaciones de YPF SA se realiza diferenciando tres categorías de sustancias líquidas que pueden llegar de forma accidental al suelo o a las aguas, sean continentales o marinas: </w:t>
      </w:r>
    </w:p>
    <w:p w14:paraId="590C1E47" w14:textId="77777777" w:rsidR="000C3F0B" w:rsidRPr="008A7871" w:rsidRDefault="00964E8A" w:rsidP="000C3F0B">
      <w:pPr>
        <w:pStyle w:val="Default"/>
        <w:spacing w:line="276" w:lineRule="auto"/>
        <w:jc w:val="both"/>
        <w:rPr>
          <w:sz w:val="22"/>
          <w:szCs w:val="22"/>
        </w:rPr>
      </w:pPr>
      <w:r w:rsidRPr="008A7871">
        <w:rPr>
          <w:sz w:val="22"/>
          <w:szCs w:val="22"/>
        </w:rPr>
        <w:t xml:space="preserve">• Hidrocarburos </w:t>
      </w:r>
    </w:p>
    <w:p w14:paraId="40F274A4" w14:textId="77777777" w:rsidR="000C3F0B" w:rsidRPr="008A7871" w:rsidRDefault="00964E8A" w:rsidP="000C3F0B">
      <w:pPr>
        <w:pStyle w:val="Default"/>
        <w:spacing w:line="276" w:lineRule="auto"/>
        <w:jc w:val="both"/>
        <w:rPr>
          <w:sz w:val="22"/>
          <w:szCs w:val="22"/>
        </w:rPr>
      </w:pPr>
      <w:r w:rsidRPr="008A7871">
        <w:rPr>
          <w:sz w:val="22"/>
          <w:szCs w:val="22"/>
        </w:rPr>
        <w:t xml:space="preserve">• Agua de producción </w:t>
      </w:r>
    </w:p>
    <w:p w14:paraId="3071922B" w14:textId="77777777" w:rsidR="000C3F0B" w:rsidRPr="008A7871" w:rsidRDefault="00964E8A" w:rsidP="000C3F0B">
      <w:pPr>
        <w:pStyle w:val="Default"/>
        <w:spacing w:line="276" w:lineRule="auto"/>
        <w:jc w:val="both"/>
        <w:rPr>
          <w:sz w:val="22"/>
          <w:szCs w:val="22"/>
        </w:rPr>
      </w:pPr>
      <w:r w:rsidRPr="008A7871">
        <w:rPr>
          <w:sz w:val="22"/>
          <w:szCs w:val="22"/>
        </w:rPr>
        <w:t>• Otros productos</w:t>
      </w:r>
    </w:p>
    <w:p w14:paraId="10014641" w14:textId="77777777" w:rsidR="000C3F0B" w:rsidRPr="008A7871" w:rsidRDefault="00964E8A" w:rsidP="000C3F0B">
      <w:pPr>
        <w:pStyle w:val="Default"/>
        <w:spacing w:line="276" w:lineRule="auto"/>
        <w:jc w:val="both"/>
        <w:rPr>
          <w:b/>
          <w:bCs/>
          <w:sz w:val="22"/>
          <w:szCs w:val="22"/>
        </w:rPr>
      </w:pPr>
      <w:r w:rsidRPr="008A7871">
        <w:rPr>
          <w:sz w:val="22"/>
          <w:szCs w:val="22"/>
        </w:rPr>
        <w:t xml:space="preserve"> En todos los casos se debe registrar el número de derrames iguales o mayores a </w:t>
      </w:r>
      <w:r w:rsidRPr="008A7871">
        <w:rPr>
          <w:b/>
          <w:bCs/>
          <w:sz w:val="22"/>
          <w:szCs w:val="22"/>
        </w:rPr>
        <w:t xml:space="preserve">159 litros (1 barril) </w:t>
      </w:r>
      <w:r w:rsidRPr="008A7871">
        <w:rPr>
          <w:sz w:val="22"/>
          <w:szCs w:val="22"/>
        </w:rPr>
        <w:t xml:space="preserve">así como la cantidad total de sustancia derramada. En el caso de hidrocarburos u otros productos se indicará además la cantidad de sustancia derramada que ha podido ser recuperada (en caso de que se dé esta circunstancia). Si la cantidad de sustancia recuperada se considera residuo peligroso, se reportará dicha cantidad en el apartado correspondiente. Se recomienda que internamente (dentro de cada Línea de Negocio) se registren los derrames superiores a </w:t>
      </w:r>
      <w:r w:rsidRPr="008A7871">
        <w:rPr>
          <w:b/>
          <w:bCs/>
          <w:sz w:val="22"/>
          <w:szCs w:val="22"/>
        </w:rPr>
        <w:t xml:space="preserve">5 litros </w:t>
      </w:r>
      <w:r w:rsidRPr="008A7871">
        <w:rPr>
          <w:sz w:val="22"/>
          <w:szCs w:val="22"/>
        </w:rPr>
        <w:t xml:space="preserve">y se incluya este dato en el área reservada a comentarios en la aplicación de parámetros, sin perjuicio del cumplimiento de las exigencias de información que puedan existir en determinados países en los que opere la Compañía. El vertido accidental de un líquido en un espacio confinado e impermeabilizado diseñado al efecto, que permita la completa recuperación de la sustancia, </w:t>
      </w:r>
      <w:r w:rsidRPr="008A7871">
        <w:rPr>
          <w:b/>
          <w:bCs/>
          <w:sz w:val="22"/>
          <w:szCs w:val="22"/>
        </w:rPr>
        <w:t>no se contabilizará como derrame.</w:t>
      </w:r>
    </w:p>
    <w:p w14:paraId="1BF0DBCB" w14:textId="77777777" w:rsidR="000C3F0B" w:rsidRPr="008A7871" w:rsidRDefault="00964E8A" w:rsidP="000C3F0B">
      <w:pPr>
        <w:pStyle w:val="Default"/>
        <w:spacing w:line="276" w:lineRule="auto"/>
        <w:jc w:val="both"/>
        <w:rPr>
          <w:sz w:val="22"/>
          <w:szCs w:val="22"/>
        </w:rPr>
      </w:pPr>
      <w:r w:rsidRPr="008A7871">
        <w:rPr>
          <w:sz w:val="22"/>
          <w:szCs w:val="22"/>
        </w:rPr>
        <w:t>Los indicadores que se reportan son:</w:t>
      </w:r>
    </w:p>
    <w:p w14:paraId="022CCCB9" w14:textId="77777777" w:rsidR="000C3F0B" w:rsidRPr="008A7871" w:rsidRDefault="00964E8A" w:rsidP="000C3F0B">
      <w:pPr>
        <w:pStyle w:val="Default"/>
        <w:numPr>
          <w:ilvl w:val="0"/>
          <w:numId w:val="2"/>
        </w:numPr>
        <w:spacing w:line="276" w:lineRule="auto"/>
        <w:ind w:left="0"/>
        <w:jc w:val="both"/>
        <w:rPr>
          <w:sz w:val="22"/>
          <w:szCs w:val="22"/>
        </w:rPr>
      </w:pPr>
      <w:r w:rsidRPr="008A7871">
        <w:rPr>
          <w:sz w:val="22"/>
          <w:szCs w:val="22"/>
        </w:rPr>
        <w:t>Derrames de hidrocarburos</w:t>
      </w:r>
      <w:r w:rsidR="000C3F0B" w:rsidRPr="008A7871">
        <w:rPr>
          <w:sz w:val="22"/>
          <w:szCs w:val="22"/>
        </w:rPr>
        <w:t>:</w:t>
      </w:r>
      <w:r w:rsidRPr="008A7871">
        <w:rPr>
          <w:sz w:val="22"/>
          <w:szCs w:val="22"/>
        </w:rPr>
        <w:t xml:space="preserve"> Se debe reportar la masa de hid</w:t>
      </w:r>
      <w:r w:rsidR="000C3F0B" w:rsidRPr="008A7871">
        <w:rPr>
          <w:sz w:val="22"/>
          <w:szCs w:val="22"/>
        </w:rPr>
        <w:t xml:space="preserve">rocarburos derramados (en t por </w:t>
      </w:r>
      <w:r w:rsidRPr="008A7871">
        <w:rPr>
          <w:sz w:val="22"/>
          <w:szCs w:val="22"/>
        </w:rPr>
        <w:t xml:space="preserve">período) acumuladas en el trimestre, la masa de hidrocarburo recuperado y la cantidad de derrames cuyo volumen sea mayor a </w:t>
      </w:r>
      <w:r w:rsidRPr="008A7871">
        <w:rPr>
          <w:b/>
          <w:bCs/>
          <w:sz w:val="22"/>
          <w:szCs w:val="22"/>
        </w:rPr>
        <w:t xml:space="preserve">159 litros (1 barril) </w:t>
      </w:r>
      <w:r w:rsidRPr="008A7871">
        <w:rPr>
          <w:sz w:val="22"/>
          <w:szCs w:val="22"/>
        </w:rPr>
        <w:t xml:space="preserve">(en número de derrames y contabilizando sólo los superiores a 1 barril una vez descontada el agua de producción). En el caso de </w:t>
      </w:r>
      <w:proofErr w:type="spellStart"/>
      <w:r w:rsidRPr="008A7871">
        <w:rPr>
          <w:sz w:val="22"/>
          <w:szCs w:val="22"/>
        </w:rPr>
        <w:t>EyP</w:t>
      </w:r>
      <w:proofErr w:type="spellEnd"/>
      <w:r w:rsidRPr="008A7871">
        <w:rPr>
          <w:sz w:val="22"/>
          <w:szCs w:val="22"/>
        </w:rPr>
        <w:t xml:space="preserve">, en el que los derrames de HC suelen estar acompañados de agua, </w:t>
      </w:r>
      <w:r w:rsidRPr="008A7871">
        <w:rPr>
          <w:b/>
          <w:bCs/>
          <w:sz w:val="22"/>
          <w:szCs w:val="22"/>
        </w:rPr>
        <w:t xml:space="preserve">se reportará por separado la cantidad de hidrocarburo de la del agua </w:t>
      </w:r>
      <w:r w:rsidRPr="008A7871">
        <w:rPr>
          <w:b/>
          <w:bCs/>
          <w:sz w:val="22"/>
          <w:szCs w:val="22"/>
        </w:rPr>
        <w:lastRenderedPageBreak/>
        <w:t xml:space="preserve">asociada </w:t>
      </w:r>
      <w:r w:rsidRPr="008A7871">
        <w:rPr>
          <w:sz w:val="22"/>
          <w:szCs w:val="22"/>
        </w:rPr>
        <w:t xml:space="preserve">(habiendo un apartado específico para el reporte de esta cantidad) En el caso de Lubricantes y Especialidades en el que existen derrames que son emulsiones asfálticas acompañados por agua, se reportará el total del volumen derramado (emulsión), aclarándose en comentarios el contenido en agua que tengan los derrames. </w:t>
      </w:r>
    </w:p>
    <w:p w14:paraId="0BB67DBF" w14:textId="77777777" w:rsidR="00964E8A" w:rsidRPr="008A7871" w:rsidRDefault="00964E8A" w:rsidP="000C3F0B">
      <w:pPr>
        <w:pStyle w:val="Default"/>
        <w:numPr>
          <w:ilvl w:val="0"/>
          <w:numId w:val="2"/>
        </w:numPr>
        <w:spacing w:line="276" w:lineRule="auto"/>
        <w:ind w:left="0"/>
        <w:jc w:val="both"/>
        <w:rPr>
          <w:sz w:val="22"/>
          <w:szCs w:val="22"/>
        </w:rPr>
      </w:pPr>
      <w:r w:rsidRPr="008A7871">
        <w:rPr>
          <w:sz w:val="22"/>
          <w:szCs w:val="22"/>
        </w:rPr>
        <w:t xml:space="preserve">Derrames de agua de producción (exclusivamente para operaciones de </w:t>
      </w:r>
      <w:r w:rsidR="000C3F0B" w:rsidRPr="008A7871">
        <w:rPr>
          <w:sz w:val="22"/>
          <w:szCs w:val="22"/>
        </w:rPr>
        <w:t>Upstream)</w:t>
      </w:r>
    </w:p>
    <w:p w14:paraId="7302C621" w14:textId="77777777" w:rsidR="000C3F0B" w:rsidRPr="008A7871" w:rsidRDefault="00964E8A" w:rsidP="000C3F0B">
      <w:pPr>
        <w:jc w:val="both"/>
        <w:rPr>
          <w:rFonts w:ascii="Arial" w:hAnsi="Arial" w:cs="Arial"/>
        </w:rPr>
      </w:pPr>
      <w:r w:rsidRPr="008A7871">
        <w:rPr>
          <w:rFonts w:ascii="Arial" w:hAnsi="Arial" w:cs="Arial"/>
        </w:rPr>
        <w:t xml:space="preserve">Se debe reportar la masa de agua derramada procedente de los sistemas de distribución de agua de producción para reinyección (en t por período) acumuladas en el trimestre y el número de derrames cuyo volumen sea mayor a </w:t>
      </w:r>
      <w:r w:rsidRPr="008A7871">
        <w:rPr>
          <w:rFonts w:ascii="Arial" w:hAnsi="Arial" w:cs="Arial"/>
          <w:b/>
          <w:bCs/>
        </w:rPr>
        <w:t xml:space="preserve">159 </w:t>
      </w:r>
      <w:proofErr w:type="gramStart"/>
      <w:r w:rsidRPr="008A7871">
        <w:rPr>
          <w:rFonts w:ascii="Arial" w:hAnsi="Arial" w:cs="Arial"/>
          <w:b/>
          <w:bCs/>
        </w:rPr>
        <w:t>litros(</w:t>
      </w:r>
      <w:proofErr w:type="gramEnd"/>
      <w:r w:rsidRPr="008A7871">
        <w:rPr>
          <w:rFonts w:ascii="Arial" w:hAnsi="Arial" w:cs="Arial"/>
          <w:b/>
          <w:bCs/>
        </w:rPr>
        <w:t xml:space="preserve">1 barril) </w:t>
      </w:r>
      <w:r w:rsidRPr="008A7871">
        <w:rPr>
          <w:rFonts w:ascii="Arial" w:hAnsi="Arial" w:cs="Arial"/>
        </w:rPr>
        <w:t>.</w:t>
      </w:r>
    </w:p>
    <w:p w14:paraId="4C77C43C" w14:textId="77777777" w:rsidR="00EF4BD9" w:rsidRPr="008A7871" w:rsidRDefault="000C3F0B" w:rsidP="000C3F0B">
      <w:pPr>
        <w:jc w:val="both"/>
        <w:rPr>
          <w:rFonts w:ascii="Arial" w:hAnsi="Arial" w:cs="Arial"/>
        </w:rPr>
      </w:pPr>
      <w:r w:rsidRPr="008A7871">
        <w:rPr>
          <w:rFonts w:ascii="Arial" w:hAnsi="Arial" w:cs="Arial"/>
        </w:rPr>
        <w:t xml:space="preserve">c) </w:t>
      </w:r>
      <w:r w:rsidR="00964E8A" w:rsidRPr="008A7871">
        <w:rPr>
          <w:rFonts w:ascii="Arial" w:hAnsi="Arial" w:cs="Arial"/>
        </w:rPr>
        <w:t>Derrames de otros productos</w:t>
      </w:r>
      <w:r w:rsidRPr="008A7871">
        <w:rPr>
          <w:rFonts w:ascii="Arial" w:hAnsi="Arial" w:cs="Arial"/>
        </w:rPr>
        <w:t xml:space="preserve">: </w:t>
      </w:r>
      <w:r w:rsidR="00964E8A" w:rsidRPr="008A7871">
        <w:rPr>
          <w:rFonts w:ascii="Arial" w:hAnsi="Arial" w:cs="Arial"/>
        </w:rPr>
        <w:t xml:space="preserve">Se debe reportar la masa total de producto derramado, así como la cantidad de producto recuperado en caso de que se dé esta circunstancia. Ambas se darán en toneladas acumuladas durante todo el trimestre. Se indicará el número de derrames cuyo volumen sea mayor a </w:t>
      </w:r>
      <w:r w:rsidR="00964E8A" w:rsidRPr="008A7871">
        <w:rPr>
          <w:rFonts w:ascii="Arial" w:hAnsi="Arial" w:cs="Arial"/>
          <w:b/>
          <w:bCs/>
        </w:rPr>
        <w:t xml:space="preserve">159 </w:t>
      </w:r>
      <w:proofErr w:type="gramStart"/>
      <w:r w:rsidR="00964E8A" w:rsidRPr="008A7871">
        <w:rPr>
          <w:rFonts w:ascii="Arial" w:hAnsi="Arial" w:cs="Arial"/>
          <w:b/>
          <w:bCs/>
        </w:rPr>
        <w:t>litros(</w:t>
      </w:r>
      <w:proofErr w:type="gramEnd"/>
      <w:r w:rsidR="00964E8A" w:rsidRPr="008A7871">
        <w:rPr>
          <w:rFonts w:ascii="Arial" w:hAnsi="Arial" w:cs="Arial"/>
          <w:b/>
          <w:bCs/>
        </w:rPr>
        <w:t xml:space="preserve">1 barril) </w:t>
      </w:r>
    </w:p>
    <w:p w14:paraId="29AFFDDA" w14:textId="77777777" w:rsidR="0047628F" w:rsidRPr="008A7871" w:rsidRDefault="0047628F" w:rsidP="000C3F0B">
      <w:pPr>
        <w:pStyle w:val="Default"/>
        <w:spacing w:line="276" w:lineRule="auto"/>
        <w:rPr>
          <w:b/>
          <w:bCs/>
          <w:sz w:val="22"/>
          <w:szCs w:val="22"/>
        </w:rPr>
      </w:pPr>
    </w:p>
    <w:p w14:paraId="5FAA55AE" w14:textId="77777777" w:rsidR="00964E8A" w:rsidRPr="008A7871" w:rsidRDefault="00964E8A" w:rsidP="000C3F0B">
      <w:pPr>
        <w:pStyle w:val="Default"/>
        <w:spacing w:line="276" w:lineRule="auto"/>
        <w:rPr>
          <w:b/>
          <w:bCs/>
          <w:sz w:val="22"/>
          <w:szCs w:val="22"/>
        </w:rPr>
      </w:pPr>
      <w:r w:rsidRPr="008A7871">
        <w:rPr>
          <w:b/>
          <w:bCs/>
          <w:sz w:val="22"/>
          <w:szCs w:val="22"/>
        </w:rPr>
        <w:t xml:space="preserve">GESTIÓN DE LOS RESIDUOS </w:t>
      </w:r>
    </w:p>
    <w:p w14:paraId="24A5EAF9" w14:textId="77777777" w:rsidR="0047628F" w:rsidRPr="008A7871" w:rsidRDefault="0047628F" w:rsidP="000C3F0B">
      <w:pPr>
        <w:pStyle w:val="Default"/>
        <w:spacing w:line="276" w:lineRule="auto"/>
        <w:rPr>
          <w:sz w:val="22"/>
          <w:szCs w:val="22"/>
        </w:rPr>
      </w:pPr>
    </w:p>
    <w:p w14:paraId="0C34287A" w14:textId="77777777" w:rsidR="000C3F0B" w:rsidRPr="008A7871" w:rsidRDefault="00964E8A" w:rsidP="000C3F0B">
      <w:pPr>
        <w:pStyle w:val="Default"/>
        <w:spacing w:line="276" w:lineRule="auto"/>
        <w:jc w:val="both"/>
        <w:rPr>
          <w:sz w:val="22"/>
          <w:szCs w:val="22"/>
        </w:rPr>
      </w:pPr>
      <w:r w:rsidRPr="008A7871">
        <w:rPr>
          <w:sz w:val="22"/>
          <w:szCs w:val="22"/>
        </w:rPr>
        <w:t xml:space="preserve">El seguimiento de la gestión de los residuos en YPF S.A. se basa en la clasificación de estos en dos categorías básicas: Residuos Peligrosos (RP) y Residuos No Peligrosos (RNP). La misma se realizará de acuerdo normativa nacional/local vigente según aplique en cada operación. En caso de que no existiera ninguna se tomará el Convenio de Basilea. Los aspectos generales de la gestión de residuos están detallados en las Normas Ambientales Corporativas que a continuación se mencionan: </w:t>
      </w:r>
    </w:p>
    <w:p w14:paraId="480197E0" w14:textId="77777777" w:rsidR="000C3F0B" w:rsidRPr="008A7871" w:rsidRDefault="00964E8A" w:rsidP="000C3F0B">
      <w:pPr>
        <w:pStyle w:val="Default"/>
        <w:spacing w:line="276" w:lineRule="auto"/>
        <w:jc w:val="both"/>
        <w:rPr>
          <w:sz w:val="22"/>
          <w:szCs w:val="22"/>
        </w:rPr>
      </w:pPr>
      <w:r w:rsidRPr="008A7871">
        <w:rPr>
          <w:sz w:val="22"/>
          <w:szCs w:val="22"/>
        </w:rPr>
        <w:t xml:space="preserve">• Gestión de residuos. </w:t>
      </w:r>
    </w:p>
    <w:p w14:paraId="002C5820" w14:textId="77777777" w:rsidR="000C3F0B" w:rsidRPr="008A7871" w:rsidRDefault="00964E8A" w:rsidP="000C3F0B">
      <w:pPr>
        <w:pStyle w:val="Default"/>
        <w:spacing w:line="276" w:lineRule="auto"/>
        <w:jc w:val="both"/>
        <w:rPr>
          <w:sz w:val="22"/>
          <w:szCs w:val="22"/>
        </w:rPr>
      </w:pPr>
      <w:r w:rsidRPr="008A7871">
        <w:rPr>
          <w:sz w:val="22"/>
          <w:szCs w:val="22"/>
        </w:rPr>
        <w:t xml:space="preserve">• Gestión de los suelos y aguas subterráneas </w:t>
      </w:r>
    </w:p>
    <w:p w14:paraId="403D7EBE" w14:textId="77777777" w:rsidR="000C3F0B" w:rsidRPr="008A7871" w:rsidRDefault="00964E8A" w:rsidP="000C3F0B">
      <w:pPr>
        <w:pStyle w:val="Default"/>
        <w:spacing w:line="276" w:lineRule="auto"/>
        <w:jc w:val="both"/>
        <w:rPr>
          <w:sz w:val="22"/>
          <w:szCs w:val="22"/>
        </w:rPr>
      </w:pPr>
      <w:r w:rsidRPr="008A7871">
        <w:rPr>
          <w:sz w:val="22"/>
          <w:szCs w:val="22"/>
        </w:rPr>
        <w:t xml:space="preserve">En las Normas Ambientales se definen los siguientes términos: </w:t>
      </w:r>
    </w:p>
    <w:p w14:paraId="123424EE" w14:textId="77777777" w:rsidR="00964E8A" w:rsidRPr="008A7871" w:rsidRDefault="00964E8A" w:rsidP="000C3F0B">
      <w:pPr>
        <w:pStyle w:val="Default"/>
        <w:spacing w:line="276" w:lineRule="auto"/>
        <w:jc w:val="both"/>
        <w:rPr>
          <w:sz w:val="22"/>
          <w:szCs w:val="22"/>
        </w:rPr>
      </w:pPr>
      <w:r w:rsidRPr="008A7871">
        <w:rPr>
          <w:sz w:val="22"/>
          <w:szCs w:val="22"/>
        </w:rPr>
        <w:t xml:space="preserve">Residuo: Sustancia u objeto que ha dejado de tener utilidad para quien lo posee y del cual éste se desprende o tiene la obligación legal de hacerlo. </w:t>
      </w:r>
    </w:p>
    <w:p w14:paraId="75798185" w14:textId="77777777" w:rsidR="00964E8A" w:rsidRPr="008A7871" w:rsidRDefault="00964E8A" w:rsidP="000C3F0B">
      <w:pPr>
        <w:jc w:val="both"/>
        <w:rPr>
          <w:rFonts w:ascii="Arial" w:hAnsi="Arial" w:cs="Arial"/>
        </w:rPr>
      </w:pPr>
      <w:r w:rsidRPr="008A7871">
        <w:rPr>
          <w:rFonts w:ascii="Arial" w:hAnsi="Arial" w:cs="Arial"/>
        </w:rPr>
        <w:t>Residuos Peligrosos: Son aquellos residuos (sólidos, líquidos, semilíquidos o gases envasados) que suponen un riesgo para la salud y/o el medio ambiente pudiendo causar daño directa o indirectamente a seres vivos, o contaminar el suelo, el agua, la atmosfera o el ambiente en general. Son aquellos que se encuentran comprendidos dentro de las categorías de la Ley N° 24.051, la normativa provincial/local aplicable o en el Convenio de Basilea sobre Movimiento Transfronterizo de Residuos Peligrosos según corresponde. Residuos No Peligrosos: Son aquellos que no suponen un riesgo para la salud y/o el medio ambiente y no encuadran en la definición de residuos peligrosos.</w:t>
      </w:r>
    </w:p>
    <w:p w14:paraId="516ABAF5" w14:textId="77777777" w:rsidR="00964E8A" w:rsidRPr="008A7871" w:rsidRDefault="001C14CD" w:rsidP="000C3F0B">
      <w:pPr>
        <w:pStyle w:val="Default"/>
        <w:spacing w:line="276" w:lineRule="auto"/>
        <w:rPr>
          <w:b/>
          <w:bCs/>
          <w:sz w:val="22"/>
          <w:szCs w:val="22"/>
        </w:rPr>
      </w:pPr>
      <w:r w:rsidRPr="008A7871">
        <w:rPr>
          <w:b/>
          <w:bCs/>
          <w:sz w:val="22"/>
          <w:szCs w:val="22"/>
        </w:rPr>
        <w:t xml:space="preserve">CORRIENTES Y CLASIFICACIÓN DE RESIDUOS </w:t>
      </w:r>
    </w:p>
    <w:p w14:paraId="06933BB9" w14:textId="77777777" w:rsidR="001C14CD" w:rsidRPr="008A7871" w:rsidRDefault="001C14CD" w:rsidP="000C3F0B">
      <w:pPr>
        <w:pStyle w:val="Default"/>
        <w:spacing w:line="276" w:lineRule="auto"/>
        <w:rPr>
          <w:sz w:val="22"/>
          <w:szCs w:val="22"/>
        </w:rPr>
      </w:pPr>
    </w:p>
    <w:p w14:paraId="5966DF34" w14:textId="77777777" w:rsidR="00964E8A" w:rsidRPr="008A7871" w:rsidRDefault="00964E8A" w:rsidP="000C3F0B">
      <w:pPr>
        <w:rPr>
          <w:rFonts w:ascii="Arial" w:hAnsi="Arial" w:cs="Arial"/>
        </w:rPr>
      </w:pPr>
      <w:r w:rsidRPr="008A7871">
        <w:rPr>
          <w:rFonts w:ascii="Arial" w:hAnsi="Arial" w:cs="Arial"/>
        </w:rPr>
        <w:t>Con el objetivo de estandarizar la clasificación de residuos se establece la siguiente codificación interna detallada en las Tabla 2 y 3. Se tiene en cuenta la caracterización general del residuo y el origen de la generación. Asimismo se establece una columna con la correspondiente categoría Y, basada en el Anexo I, Ley 24051.</w:t>
      </w:r>
    </w:p>
    <w:p w14:paraId="5A8DB42B" w14:textId="77777777" w:rsidR="001C14CD" w:rsidRPr="008A7871" w:rsidRDefault="001C14CD" w:rsidP="000C3F0B">
      <w:pPr>
        <w:rPr>
          <w:rFonts w:ascii="Arial" w:hAnsi="Arial" w:cs="Arial"/>
        </w:rPr>
      </w:pPr>
    </w:p>
    <w:p w14:paraId="0945AD24" w14:textId="77777777" w:rsidR="001C14CD" w:rsidRDefault="001C14CD" w:rsidP="000C3F0B">
      <w:pPr>
        <w:rPr>
          <w:rFonts w:ascii="Arial" w:hAnsi="Arial" w:cs="Arial"/>
          <w:sz w:val="20"/>
          <w:szCs w:val="20"/>
        </w:rPr>
      </w:pPr>
    </w:p>
    <w:p w14:paraId="510FF78C" w14:textId="77777777" w:rsidR="001C14CD" w:rsidRPr="000C3F0B" w:rsidRDefault="001C14CD" w:rsidP="000C3F0B">
      <w:pPr>
        <w:rPr>
          <w:rFonts w:ascii="Arial" w:hAnsi="Arial" w:cs="Arial"/>
          <w:sz w:val="20"/>
          <w:szCs w:val="20"/>
        </w:rPr>
      </w:pPr>
    </w:p>
    <w:p w14:paraId="6C989BE9" w14:textId="77777777" w:rsidR="00964E8A" w:rsidRDefault="001C14CD" w:rsidP="001C14CD">
      <w:pPr>
        <w:jc w:val="center"/>
      </w:pPr>
      <w:r>
        <w:rPr>
          <w:noProof/>
          <w:lang w:val="es-419" w:eastAsia="es-419"/>
        </w:rPr>
        <w:drawing>
          <wp:inline distT="0" distB="0" distL="0" distR="0" wp14:anchorId="309893DA" wp14:editId="686CF2A0">
            <wp:extent cx="4702538" cy="3285461"/>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702860" cy="3285686"/>
                    </a:xfrm>
                    <a:prstGeom prst="rect">
                      <a:avLst/>
                    </a:prstGeom>
                    <a:noFill/>
                    <a:ln>
                      <a:noFill/>
                    </a:ln>
                  </pic:spPr>
                </pic:pic>
              </a:graphicData>
            </a:graphic>
          </wp:inline>
        </w:drawing>
      </w:r>
    </w:p>
    <w:p w14:paraId="35A2229F" w14:textId="77777777" w:rsidR="00964E8A" w:rsidRDefault="00964E8A" w:rsidP="001C14CD">
      <w:pPr>
        <w:jc w:val="center"/>
      </w:pPr>
      <w:r>
        <w:rPr>
          <w:noProof/>
          <w:lang w:val="es-419" w:eastAsia="es-419"/>
        </w:rPr>
        <w:lastRenderedPageBreak/>
        <w:drawing>
          <wp:inline distT="0" distB="0" distL="0" distR="0" wp14:anchorId="36A4DB90" wp14:editId="6D87EB51">
            <wp:extent cx="4711138" cy="474212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720744" cy="4751791"/>
                    </a:xfrm>
                    <a:prstGeom prst="rect">
                      <a:avLst/>
                    </a:prstGeom>
                    <a:noFill/>
                    <a:ln>
                      <a:noFill/>
                    </a:ln>
                  </pic:spPr>
                </pic:pic>
              </a:graphicData>
            </a:graphic>
          </wp:inline>
        </w:drawing>
      </w:r>
    </w:p>
    <w:p w14:paraId="2816F3AC" w14:textId="77777777" w:rsidR="00EF4BD9" w:rsidRDefault="00964E8A" w:rsidP="001C14CD">
      <w:pPr>
        <w:jc w:val="center"/>
      </w:pPr>
      <w:r>
        <w:rPr>
          <w:noProof/>
          <w:lang w:val="es-419" w:eastAsia="es-419"/>
        </w:rPr>
        <w:lastRenderedPageBreak/>
        <w:drawing>
          <wp:inline distT="0" distB="0" distL="0" distR="0" wp14:anchorId="125B719F" wp14:editId="5922A984">
            <wp:extent cx="4813962" cy="531657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816516" cy="5319396"/>
                    </a:xfrm>
                    <a:prstGeom prst="rect">
                      <a:avLst/>
                    </a:prstGeom>
                    <a:noFill/>
                    <a:ln>
                      <a:noFill/>
                    </a:ln>
                  </pic:spPr>
                </pic:pic>
              </a:graphicData>
            </a:graphic>
          </wp:inline>
        </w:drawing>
      </w:r>
    </w:p>
    <w:p w14:paraId="138ED305" w14:textId="77777777" w:rsidR="00964E8A" w:rsidRDefault="00964E8A" w:rsidP="001C14CD">
      <w:pPr>
        <w:jc w:val="center"/>
      </w:pPr>
      <w:r>
        <w:rPr>
          <w:noProof/>
          <w:lang w:val="es-419" w:eastAsia="es-419"/>
        </w:rPr>
        <w:lastRenderedPageBreak/>
        <w:drawing>
          <wp:inline distT="0" distB="0" distL="0" distR="0" wp14:anchorId="21CE151B" wp14:editId="7A0C72B7">
            <wp:extent cx="6261027" cy="3880884"/>
            <wp:effectExtent l="0" t="0" r="698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261480" cy="3881165"/>
                    </a:xfrm>
                    <a:prstGeom prst="rect">
                      <a:avLst/>
                    </a:prstGeom>
                    <a:noFill/>
                    <a:ln>
                      <a:noFill/>
                    </a:ln>
                  </pic:spPr>
                </pic:pic>
              </a:graphicData>
            </a:graphic>
          </wp:inline>
        </w:drawing>
      </w:r>
    </w:p>
    <w:p w14:paraId="69422FDF" w14:textId="77777777" w:rsidR="00EF4BD9" w:rsidRDefault="00EF4BD9"/>
    <w:p w14:paraId="2B335BAC" w14:textId="77777777" w:rsidR="00EF4BD9" w:rsidRDefault="00EF4BD9"/>
    <w:p w14:paraId="6C50B145" w14:textId="77777777" w:rsidR="00EF4BD9" w:rsidRDefault="00EF4BD9"/>
    <w:p w14:paraId="6EAD9176" w14:textId="77777777" w:rsidR="00EF4BD9" w:rsidRDefault="00EF4BD9"/>
    <w:p w14:paraId="13B23D34" w14:textId="77777777" w:rsidR="00EF4BD9" w:rsidRDefault="00EF4BD9"/>
    <w:p w14:paraId="37E2A592" w14:textId="77777777" w:rsidR="00EF4BD9" w:rsidRDefault="00EF4BD9"/>
    <w:p w14:paraId="0CF695ED" w14:textId="77777777" w:rsidR="00EF4BD9" w:rsidRDefault="00EF4BD9"/>
    <w:p w14:paraId="6AE26E4D" w14:textId="77777777" w:rsidR="00EF4BD9" w:rsidRDefault="00EF4BD9"/>
    <w:p w14:paraId="0BAE6B93" w14:textId="77777777" w:rsidR="00DE4013" w:rsidRDefault="00DE4013"/>
    <w:p w14:paraId="3D619396" w14:textId="77777777" w:rsidR="009148D2" w:rsidRDefault="009148D2"/>
    <w:p w14:paraId="6367A946" w14:textId="77777777" w:rsidR="00644C0E" w:rsidRDefault="00644C0E"/>
    <w:p w14:paraId="1AD5BCB9" w14:textId="77777777" w:rsidR="009148D2" w:rsidRDefault="009148D2"/>
    <w:p w14:paraId="14B5B3F7" w14:textId="77777777" w:rsidR="00DE4013" w:rsidRDefault="00DE4013"/>
    <w:p w14:paraId="19C5CB65" w14:textId="77777777" w:rsidR="00DE4013" w:rsidRPr="008A7871" w:rsidRDefault="00EC06A1" w:rsidP="008A7871">
      <w:pPr>
        <w:pStyle w:val="Default"/>
        <w:spacing w:line="276" w:lineRule="auto"/>
        <w:jc w:val="both"/>
        <w:rPr>
          <w:color w:val="auto"/>
          <w:sz w:val="22"/>
          <w:szCs w:val="22"/>
        </w:rPr>
      </w:pPr>
      <w:r>
        <w:rPr>
          <w:b/>
          <w:bCs/>
          <w:sz w:val="22"/>
          <w:szCs w:val="22"/>
        </w:rPr>
        <w:lastRenderedPageBreak/>
        <w:t xml:space="preserve">2 - </w:t>
      </w:r>
      <w:r w:rsidR="00EF4BD9" w:rsidRPr="008A7871">
        <w:rPr>
          <w:b/>
          <w:bCs/>
          <w:sz w:val="22"/>
          <w:szCs w:val="22"/>
        </w:rPr>
        <w:t xml:space="preserve">GUÍA PARA LA EVALUACIÓN Y RECUPERACIÓN DE SITIOS CONTAMINADOS </w:t>
      </w:r>
    </w:p>
    <w:p w14:paraId="5418B22A" w14:textId="77777777" w:rsidR="00DE4013" w:rsidRDefault="00DE4013" w:rsidP="008A7871">
      <w:pPr>
        <w:jc w:val="both"/>
      </w:pPr>
    </w:p>
    <w:p w14:paraId="5277D23E" w14:textId="77777777" w:rsidR="00EF6774" w:rsidRPr="00EF6774" w:rsidRDefault="00EF6774" w:rsidP="008A7871">
      <w:pPr>
        <w:jc w:val="both"/>
        <w:rPr>
          <w:rFonts w:ascii="Arial" w:hAnsi="Arial" w:cs="Arial"/>
        </w:rPr>
      </w:pPr>
      <w:r w:rsidRPr="00EF6774">
        <w:rPr>
          <w:rFonts w:ascii="Arial" w:hAnsi="Arial" w:cs="Arial"/>
        </w:rPr>
        <w:t>Código: Sin código</w:t>
      </w:r>
    </w:p>
    <w:p w14:paraId="59C97E52" w14:textId="77777777" w:rsidR="00DE4013" w:rsidRPr="008A7871" w:rsidRDefault="00DE4013" w:rsidP="008A7871">
      <w:pPr>
        <w:pStyle w:val="Default"/>
        <w:spacing w:line="276" w:lineRule="auto"/>
        <w:jc w:val="both"/>
        <w:rPr>
          <w:sz w:val="22"/>
          <w:szCs w:val="22"/>
        </w:rPr>
      </w:pPr>
      <w:r w:rsidRPr="008A7871">
        <w:rPr>
          <w:b/>
          <w:bCs/>
          <w:sz w:val="22"/>
          <w:szCs w:val="22"/>
        </w:rPr>
        <w:t xml:space="preserve">OBJETO </w:t>
      </w:r>
    </w:p>
    <w:p w14:paraId="21FFFBEA" w14:textId="77777777" w:rsidR="00DE4013" w:rsidRPr="008A7871" w:rsidRDefault="00DE4013" w:rsidP="008A7871">
      <w:pPr>
        <w:pStyle w:val="Default"/>
        <w:spacing w:line="276" w:lineRule="auto"/>
        <w:jc w:val="both"/>
        <w:rPr>
          <w:sz w:val="22"/>
          <w:szCs w:val="22"/>
        </w:rPr>
      </w:pPr>
      <w:r w:rsidRPr="008A7871">
        <w:rPr>
          <w:sz w:val="22"/>
          <w:szCs w:val="22"/>
        </w:rPr>
        <w:t xml:space="preserve">El objetivo de la presente Guía es servir de referencia a los distintos Negocios para la realización de estudios de caracterización de la afectación de suelo y subsuelo, así como para los proyectos de remediación en instalaciones propias, o en la realización de evaluaciones ambientales por adquisición o venta de terrenos e inmuebles, instalaciones industriales, etc. </w:t>
      </w:r>
    </w:p>
    <w:p w14:paraId="746FF79A" w14:textId="77777777" w:rsidR="00EF4BD9" w:rsidRPr="008A7871" w:rsidRDefault="00EF4BD9" w:rsidP="008A7871">
      <w:pPr>
        <w:pStyle w:val="Default"/>
        <w:spacing w:line="276" w:lineRule="auto"/>
        <w:jc w:val="both"/>
        <w:rPr>
          <w:sz w:val="22"/>
          <w:szCs w:val="22"/>
        </w:rPr>
      </w:pPr>
    </w:p>
    <w:p w14:paraId="067AC69C" w14:textId="77777777" w:rsidR="00DE4013" w:rsidRPr="008A7871" w:rsidRDefault="00EF4BD9" w:rsidP="008A7871">
      <w:pPr>
        <w:pStyle w:val="Default"/>
        <w:spacing w:line="276" w:lineRule="auto"/>
        <w:jc w:val="both"/>
        <w:rPr>
          <w:sz w:val="22"/>
          <w:szCs w:val="22"/>
        </w:rPr>
      </w:pPr>
      <w:r w:rsidRPr="008A7871">
        <w:rPr>
          <w:sz w:val="22"/>
          <w:szCs w:val="22"/>
        </w:rPr>
        <w:t>S</w:t>
      </w:r>
      <w:r w:rsidR="00DE4013" w:rsidRPr="008A7871">
        <w:rPr>
          <w:sz w:val="22"/>
          <w:szCs w:val="22"/>
        </w:rPr>
        <w:t xml:space="preserve">ervir de referencia técnica a las diferentes áreas de YPF para la gestión integral de un proyecto ambiental. </w:t>
      </w:r>
    </w:p>
    <w:p w14:paraId="2F22054C" w14:textId="77777777" w:rsidR="00DE4013" w:rsidRPr="008A7871" w:rsidRDefault="00DE4013" w:rsidP="008A7871">
      <w:pPr>
        <w:pStyle w:val="Default"/>
        <w:spacing w:line="276" w:lineRule="auto"/>
        <w:jc w:val="both"/>
        <w:rPr>
          <w:sz w:val="22"/>
          <w:szCs w:val="22"/>
        </w:rPr>
      </w:pPr>
      <w:r w:rsidRPr="008A7871">
        <w:rPr>
          <w:sz w:val="22"/>
          <w:szCs w:val="22"/>
        </w:rPr>
        <w:t xml:space="preserve">La Guía se ha dividido en 5 capítulos fundamentales: </w:t>
      </w:r>
    </w:p>
    <w:p w14:paraId="4731F80B" w14:textId="77777777" w:rsidR="001C14CD" w:rsidRPr="008A7871" w:rsidRDefault="001C14CD" w:rsidP="008A7871">
      <w:pPr>
        <w:pStyle w:val="Default"/>
        <w:spacing w:line="276" w:lineRule="auto"/>
        <w:jc w:val="both"/>
        <w:rPr>
          <w:sz w:val="22"/>
          <w:szCs w:val="22"/>
        </w:rPr>
      </w:pPr>
    </w:p>
    <w:p w14:paraId="6305AA1E" w14:textId="77777777" w:rsidR="00DE4013" w:rsidRPr="008A7871" w:rsidRDefault="00DE4013" w:rsidP="008A7871">
      <w:pPr>
        <w:pStyle w:val="Default"/>
        <w:spacing w:after="59" w:line="276" w:lineRule="auto"/>
        <w:jc w:val="both"/>
        <w:rPr>
          <w:sz w:val="22"/>
          <w:szCs w:val="22"/>
        </w:rPr>
      </w:pPr>
      <w:r w:rsidRPr="008A7871">
        <w:rPr>
          <w:sz w:val="22"/>
          <w:szCs w:val="22"/>
        </w:rPr>
        <w:t xml:space="preserve">1. </w:t>
      </w:r>
      <w:r w:rsidRPr="008A7871">
        <w:rPr>
          <w:b/>
          <w:bCs/>
          <w:sz w:val="22"/>
          <w:szCs w:val="22"/>
        </w:rPr>
        <w:t xml:space="preserve">Estudios de Caracterización </w:t>
      </w:r>
    </w:p>
    <w:p w14:paraId="6B5C1EDB" w14:textId="77777777" w:rsidR="00DE4013" w:rsidRPr="008A7871" w:rsidRDefault="00DE4013" w:rsidP="008A7871">
      <w:pPr>
        <w:pStyle w:val="Default"/>
        <w:spacing w:after="59" w:line="276" w:lineRule="auto"/>
        <w:jc w:val="both"/>
        <w:rPr>
          <w:sz w:val="22"/>
          <w:szCs w:val="22"/>
        </w:rPr>
      </w:pPr>
      <w:r w:rsidRPr="008A7871">
        <w:rPr>
          <w:sz w:val="22"/>
          <w:szCs w:val="22"/>
        </w:rPr>
        <w:t xml:space="preserve"> </w:t>
      </w:r>
      <w:r w:rsidRPr="008A7871">
        <w:rPr>
          <w:b/>
          <w:bCs/>
          <w:sz w:val="22"/>
          <w:szCs w:val="22"/>
        </w:rPr>
        <w:t>Estudio de Fase I</w:t>
      </w:r>
      <w:r w:rsidRPr="008A7871">
        <w:rPr>
          <w:sz w:val="22"/>
          <w:szCs w:val="22"/>
        </w:rPr>
        <w:t xml:space="preserve">: Describe los pasos para una evaluación de las condiciones e instalaciones existentes en el pasado y en la actualidad, a fin de detectar potenciales fuentes de afectaciones primarias y secundarias (históricas y actuales), potenciales vías de transporte y exposición, identificando los receptores que se encuentran en el sitio y su entorno. </w:t>
      </w:r>
    </w:p>
    <w:p w14:paraId="4818AF38" w14:textId="77777777" w:rsidR="00DE4013" w:rsidRPr="008A7871" w:rsidRDefault="00DE4013" w:rsidP="008A7871">
      <w:pPr>
        <w:pStyle w:val="Default"/>
        <w:spacing w:after="59" w:line="276" w:lineRule="auto"/>
        <w:jc w:val="both"/>
        <w:rPr>
          <w:sz w:val="22"/>
          <w:szCs w:val="22"/>
        </w:rPr>
      </w:pPr>
      <w:r w:rsidRPr="008A7871">
        <w:rPr>
          <w:sz w:val="22"/>
          <w:szCs w:val="22"/>
        </w:rPr>
        <w:t xml:space="preserve"> </w:t>
      </w:r>
      <w:r w:rsidRPr="008A7871">
        <w:rPr>
          <w:b/>
          <w:bCs/>
          <w:sz w:val="22"/>
          <w:szCs w:val="22"/>
        </w:rPr>
        <w:t xml:space="preserve">Estudios de Fase II: </w:t>
      </w:r>
      <w:r w:rsidRPr="008A7871">
        <w:rPr>
          <w:sz w:val="22"/>
          <w:szCs w:val="22"/>
        </w:rPr>
        <w:t xml:space="preserve">Describe los pasos para conseguir un diagnóstico adecuado de la posible afección al suelo, subsuelo y a las aguas subterráneas. </w:t>
      </w:r>
    </w:p>
    <w:p w14:paraId="7606D454" w14:textId="77777777" w:rsidR="001C14CD" w:rsidRPr="008A7871" w:rsidRDefault="00DE4013" w:rsidP="008A7871">
      <w:pPr>
        <w:pStyle w:val="Default"/>
        <w:spacing w:after="59" w:line="276" w:lineRule="auto"/>
        <w:jc w:val="both"/>
        <w:rPr>
          <w:b/>
          <w:bCs/>
          <w:sz w:val="22"/>
          <w:szCs w:val="22"/>
        </w:rPr>
      </w:pPr>
      <w:r w:rsidRPr="008A7871">
        <w:rPr>
          <w:sz w:val="22"/>
          <w:szCs w:val="22"/>
        </w:rPr>
        <w:t xml:space="preserve">2. </w:t>
      </w:r>
      <w:r w:rsidRPr="008A7871">
        <w:rPr>
          <w:b/>
          <w:bCs/>
          <w:sz w:val="22"/>
          <w:szCs w:val="22"/>
        </w:rPr>
        <w:t xml:space="preserve">Análisis de Riesgos: </w:t>
      </w:r>
    </w:p>
    <w:p w14:paraId="7F0C8450" w14:textId="77777777" w:rsidR="00DE4013" w:rsidRPr="008A7871" w:rsidRDefault="00DE4013" w:rsidP="008A7871">
      <w:pPr>
        <w:pStyle w:val="Default"/>
        <w:spacing w:after="59" w:line="276" w:lineRule="auto"/>
        <w:jc w:val="both"/>
        <w:rPr>
          <w:sz w:val="22"/>
          <w:szCs w:val="22"/>
        </w:rPr>
      </w:pPr>
      <w:r w:rsidRPr="008A7871">
        <w:rPr>
          <w:sz w:val="22"/>
          <w:szCs w:val="22"/>
        </w:rPr>
        <w:t xml:space="preserve">Describe el procedimiento teórico para llevar a cabo un análisis cuantitativo de riesgo a la salud humana. Es parte de la etapa de Caracterización ambiental. Una vez descrita y delimitada la afectación, se evalúa la posible afección a la salud humana en el sitio y en el entorno. </w:t>
      </w:r>
    </w:p>
    <w:p w14:paraId="1E3CDD30" w14:textId="77777777" w:rsidR="00DE4013" w:rsidRPr="008A7871" w:rsidRDefault="00DE4013" w:rsidP="008A7871">
      <w:pPr>
        <w:pStyle w:val="Default"/>
        <w:spacing w:after="59" w:line="276" w:lineRule="auto"/>
        <w:jc w:val="both"/>
        <w:rPr>
          <w:sz w:val="22"/>
          <w:szCs w:val="22"/>
        </w:rPr>
      </w:pPr>
      <w:r w:rsidRPr="008A7871">
        <w:rPr>
          <w:sz w:val="22"/>
          <w:szCs w:val="22"/>
        </w:rPr>
        <w:t xml:space="preserve">3. </w:t>
      </w:r>
      <w:r w:rsidRPr="008A7871">
        <w:rPr>
          <w:b/>
          <w:bCs/>
          <w:sz w:val="22"/>
          <w:szCs w:val="22"/>
        </w:rPr>
        <w:t xml:space="preserve">Definición de Objetivos de Remediación </w:t>
      </w:r>
    </w:p>
    <w:p w14:paraId="1FFE321D" w14:textId="77777777" w:rsidR="001C14CD" w:rsidRPr="008A7871" w:rsidRDefault="00DE4013" w:rsidP="008A7871">
      <w:pPr>
        <w:pStyle w:val="Default"/>
        <w:spacing w:line="276" w:lineRule="auto"/>
        <w:jc w:val="both"/>
        <w:rPr>
          <w:b/>
          <w:bCs/>
          <w:sz w:val="22"/>
          <w:szCs w:val="22"/>
        </w:rPr>
      </w:pPr>
      <w:r w:rsidRPr="008A7871">
        <w:rPr>
          <w:sz w:val="22"/>
          <w:szCs w:val="22"/>
        </w:rPr>
        <w:t xml:space="preserve">4. </w:t>
      </w:r>
      <w:r w:rsidRPr="008A7871">
        <w:rPr>
          <w:b/>
          <w:bCs/>
          <w:sz w:val="22"/>
          <w:szCs w:val="22"/>
        </w:rPr>
        <w:t xml:space="preserve">Evaluación de Alternativas de Remediación. </w:t>
      </w:r>
    </w:p>
    <w:p w14:paraId="75D5346F" w14:textId="77777777" w:rsidR="00DE4013" w:rsidRPr="008A7871" w:rsidRDefault="00DE4013" w:rsidP="008A7871">
      <w:pPr>
        <w:pStyle w:val="Default"/>
        <w:spacing w:line="276" w:lineRule="auto"/>
        <w:jc w:val="both"/>
        <w:rPr>
          <w:sz w:val="22"/>
          <w:szCs w:val="22"/>
        </w:rPr>
      </w:pPr>
      <w:r w:rsidRPr="008A7871">
        <w:rPr>
          <w:sz w:val="22"/>
          <w:szCs w:val="22"/>
        </w:rPr>
        <w:t xml:space="preserve">Describe el procedimiento para realizar una adecuada evaluación de las posibles metodologías de remediación existentes basadas siempre en los objetivos definidos en el punto anterior. </w:t>
      </w:r>
    </w:p>
    <w:p w14:paraId="0F49857B" w14:textId="77777777" w:rsidR="00EF4BD9" w:rsidRPr="008A7871" w:rsidRDefault="00EF4BD9" w:rsidP="008A7871">
      <w:pPr>
        <w:pStyle w:val="Default"/>
        <w:spacing w:line="276" w:lineRule="auto"/>
        <w:jc w:val="both"/>
        <w:rPr>
          <w:color w:val="auto"/>
          <w:sz w:val="22"/>
          <w:szCs w:val="22"/>
        </w:rPr>
      </w:pPr>
      <w:r w:rsidRPr="008A7871">
        <w:rPr>
          <w:color w:val="auto"/>
          <w:sz w:val="22"/>
          <w:szCs w:val="22"/>
        </w:rPr>
        <w:t xml:space="preserve">• Minimizar las emisiones fugitivas. </w:t>
      </w:r>
    </w:p>
    <w:p w14:paraId="12927C9A" w14:textId="77777777" w:rsidR="00EF4BD9" w:rsidRPr="008A7871" w:rsidRDefault="00EF4BD9" w:rsidP="008A7871">
      <w:pPr>
        <w:pStyle w:val="Default"/>
        <w:spacing w:line="276" w:lineRule="auto"/>
        <w:jc w:val="both"/>
        <w:rPr>
          <w:color w:val="auto"/>
          <w:sz w:val="22"/>
          <w:szCs w:val="22"/>
        </w:rPr>
      </w:pPr>
      <w:r w:rsidRPr="008A7871">
        <w:rPr>
          <w:color w:val="auto"/>
          <w:sz w:val="22"/>
          <w:szCs w:val="22"/>
        </w:rPr>
        <w:t xml:space="preserve">• Prevenir la ocurrencia de situaciones de emergencia que den lugar a nuevas emisiones. </w:t>
      </w:r>
    </w:p>
    <w:p w14:paraId="18C2ED46" w14:textId="77777777" w:rsidR="00EF4BD9" w:rsidRPr="008A7871" w:rsidRDefault="00EF4BD9" w:rsidP="008A7871">
      <w:pPr>
        <w:pStyle w:val="Default"/>
        <w:spacing w:line="276" w:lineRule="auto"/>
        <w:jc w:val="both"/>
        <w:rPr>
          <w:color w:val="auto"/>
          <w:sz w:val="22"/>
          <w:szCs w:val="22"/>
        </w:rPr>
      </w:pPr>
      <w:r w:rsidRPr="008A7871">
        <w:rPr>
          <w:color w:val="auto"/>
          <w:sz w:val="22"/>
          <w:szCs w:val="22"/>
        </w:rPr>
        <w:t>• Reducir el volumen y la peligrosidad de los contaminantes.</w:t>
      </w:r>
    </w:p>
    <w:p w14:paraId="09155B4B" w14:textId="77777777" w:rsidR="001C14CD" w:rsidRPr="008A7871" w:rsidRDefault="001C14CD" w:rsidP="008A7871">
      <w:pPr>
        <w:pStyle w:val="Default"/>
        <w:spacing w:line="276" w:lineRule="auto"/>
        <w:jc w:val="both"/>
        <w:rPr>
          <w:color w:val="auto"/>
          <w:sz w:val="22"/>
          <w:szCs w:val="22"/>
        </w:rPr>
      </w:pPr>
    </w:p>
    <w:p w14:paraId="135BFCF4" w14:textId="77777777" w:rsidR="001C14CD" w:rsidRPr="008A7871" w:rsidRDefault="00EF4BD9" w:rsidP="008A7871">
      <w:pPr>
        <w:pStyle w:val="Default"/>
        <w:spacing w:line="276" w:lineRule="auto"/>
        <w:jc w:val="both"/>
        <w:rPr>
          <w:b/>
          <w:bCs/>
          <w:color w:val="auto"/>
          <w:sz w:val="22"/>
          <w:szCs w:val="22"/>
        </w:rPr>
      </w:pPr>
      <w:r w:rsidRPr="008A7871">
        <w:rPr>
          <w:color w:val="auto"/>
          <w:sz w:val="22"/>
          <w:szCs w:val="22"/>
        </w:rPr>
        <w:t xml:space="preserve">5. </w:t>
      </w:r>
      <w:r w:rsidRPr="008A7871">
        <w:rPr>
          <w:b/>
          <w:bCs/>
          <w:color w:val="auto"/>
          <w:sz w:val="22"/>
          <w:szCs w:val="22"/>
        </w:rPr>
        <w:t xml:space="preserve">Remediación: </w:t>
      </w:r>
    </w:p>
    <w:p w14:paraId="4B03D2AA" w14:textId="77777777" w:rsidR="00374F09" w:rsidRPr="008A7871" w:rsidRDefault="00EF4BD9" w:rsidP="008A7871">
      <w:pPr>
        <w:pStyle w:val="Default"/>
        <w:spacing w:line="276" w:lineRule="auto"/>
        <w:jc w:val="both"/>
        <w:rPr>
          <w:color w:val="auto"/>
          <w:sz w:val="22"/>
          <w:szCs w:val="22"/>
        </w:rPr>
      </w:pPr>
      <w:r w:rsidRPr="008A7871">
        <w:rPr>
          <w:color w:val="auto"/>
          <w:sz w:val="22"/>
          <w:szCs w:val="22"/>
        </w:rPr>
        <w:t>Detalla las principales técnicas de desafectación dependiendo de las características del entorno y de</w:t>
      </w:r>
      <w:r w:rsidR="00374F09" w:rsidRPr="008A7871">
        <w:rPr>
          <w:color w:val="auto"/>
          <w:sz w:val="22"/>
          <w:szCs w:val="22"/>
        </w:rPr>
        <w:t xml:space="preserve"> los objetivos de remediación. </w:t>
      </w:r>
    </w:p>
    <w:p w14:paraId="6CB59C2C" w14:textId="77777777" w:rsidR="00374F09" w:rsidRDefault="00374F09" w:rsidP="008A7871">
      <w:pPr>
        <w:pStyle w:val="Default"/>
        <w:spacing w:line="276" w:lineRule="auto"/>
        <w:jc w:val="both"/>
        <w:rPr>
          <w:color w:val="auto"/>
          <w:sz w:val="22"/>
          <w:szCs w:val="22"/>
        </w:rPr>
      </w:pPr>
    </w:p>
    <w:p w14:paraId="0E352AB7" w14:textId="77777777" w:rsidR="008A7871" w:rsidRDefault="008A7871" w:rsidP="008A7871">
      <w:pPr>
        <w:pStyle w:val="Default"/>
        <w:spacing w:line="276" w:lineRule="auto"/>
        <w:jc w:val="both"/>
        <w:rPr>
          <w:color w:val="auto"/>
          <w:sz w:val="22"/>
          <w:szCs w:val="22"/>
        </w:rPr>
      </w:pPr>
    </w:p>
    <w:p w14:paraId="28B46328" w14:textId="77777777" w:rsidR="008A7871" w:rsidRDefault="008A7871" w:rsidP="008A7871">
      <w:pPr>
        <w:pStyle w:val="Default"/>
        <w:spacing w:line="276" w:lineRule="auto"/>
        <w:jc w:val="both"/>
        <w:rPr>
          <w:color w:val="auto"/>
          <w:sz w:val="22"/>
          <w:szCs w:val="22"/>
        </w:rPr>
      </w:pPr>
    </w:p>
    <w:p w14:paraId="2B4CC39C" w14:textId="77777777" w:rsidR="008A7871" w:rsidRDefault="008A7871" w:rsidP="008A7871">
      <w:pPr>
        <w:pStyle w:val="Default"/>
        <w:spacing w:line="276" w:lineRule="auto"/>
        <w:jc w:val="both"/>
        <w:rPr>
          <w:color w:val="auto"/>
          <w:sz w:val="22"/>
          <w:szCs w:val="22"/>
        </w:rPr>
      </w:pPr>
    </w:p>
    <w:p w14:paraId="3AF8F57D" w14:textId="77777777" w:rsidR="008A7871" w:rsidRPr="008A7871" w:rsidRDefault="008A7871" w:rsidP="008A7871">
      <w:pPr>
        <w:pStyle w:val="Default"/>
        <w:spacing w:line="276" w:lineRule="auto"/>
        <w:jc w:val="both"/>
        <w:rPr>
          <w:color w:val="auto"/>
          <w:sz w:val="22"/>
          <w:szCs w:val="22"/>
        </w:rPr>
      </w:pPr>
    </w:p>
    <w:p w14:paraId="7BEE90A0" w14:textId="77777777" w:rsidR="00374F09" w:rsidRPr="008A7871" w:rsidRDefault="00374F09" w:rsidP="008A7871">
      <w:pPr>
        <w:pStyle w:val="Default"/>
        <w:spacing w:line="276" w:lineRule="auto"/>
        <w:jc w:val="both"/>
        <w:rPr>
          <w:color w:val="auto"/>
          <w:sz w:val="22"/>
          <w:szCs w:val="22"/>
        </w:rPr>
      </w:pPr>
      <w:r w:rsidRPr="008A7871">
        <w:rPr>
          <w:b/>
          <w:bCs/>
          <w:sz w:val="22"/>
          <w:szCs w:val="22"/>
        </w:rPr>
        <w:t xml:space="preserve">NORMATIVA RELACIONADA </w:t>
      </w:r>
    </w:p>
    <w:p w14:paraId="0A2F50A0" w14:textId="77777777" w:rsidR="00DE4013" w:rsidRDefault="00DE4013" w:rsidP="00DE4013">
      <w:pPr>
        <w:pStyle w:val="Default"/>
        <w:rPr>
          <w:color w:val="auto"/>
        </w:rPr>
      </w:pPr>
    </w:p>
    <w:tbl>
      <w:tblPr>
        <w:tblW w:w="9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591"/>
      </w:tblGrid>
      <w:tr w:rsidR="001C14CD" w14:paraId="31B80A2A" w14:textId="77777777" w:rsidTr="00374F09">
        <w:trPr>
          <w:trHeight w:val="88"/>
        </w:trPr>
        <w:tc>
          <w:tcPr>
            <w:tcW w:w="1135" w:type="dxa"/>
          </w:tcPr>
          <w:p w14:paraId="5434BF66" w14:textId="77777777" w:rsidR="001C14CD" w:rsidRDefault="001C14CD" w:rsidP="00374F09">
            <w:pPr>
              <w:pStyle w:val="Default"/>
              <w:rPr>
                <w:sz w:val="20"/>
                <w:szCs w:val="20"/>
              </w:rPr>
            </w:pPr>
          </w:p>
        </w:tc>
        <w:tc>
          <w:tcPr>
            <w:tcW w:w="8591" w:type="dxa"/>
          </w:tcPr>
          <w:p w14:paraId="069F8B84" w14:textId="77777777" w:rsidR="001C14CD" w:rsidRDefault="001C14CD">
            <w:pPr>
              <w:pStyle w:val="Default"/>
              <w:rPr>
                <w:sz w:val="20"/>
                <w:szCs w:val="20"/>
              </w:rPr>
            </w:pPr>
            <w:r>
              <w:rPr>
                <w:b/>
                <w:bCs/>
                <w:sz w:val="20"/>
                <w:szCs w:val="20"/>
              </w:rPr>
              <w:t xml:space="preserve">Título y código </w:t>
            </w:r>
          </w:p>
        </w:tc>
      </w:tr>
      <w:tr w:rsidR="001C14CD" w14:paraId="7784E115" w14:textId="77777777" w:rsidTr="00374F09">
        <w:trPr>
          <w:trHeight w:val="140"/>
        </w:trPr>
        <w:tc>
          <w:tcPr>
            <w:tcW w:w="1135" w:type="dxa"/>
          </w:tcPr>
          <w:p w14:paraId="7C6AC479" w14:textId="77777777" w:rsidR="001C14CD" w:rsidRDefault="001C14CD">
            <w:pPr>
              <w:pStyle w:val="Default"/>
              <w:rPr>
                <w:sz w:val="20"/>
                <w:szCs w:val="20"/>
              </w:rPr>
            </w:pPr>
            <w:r>
              <w:rPr>
                <w:sz w:val="20"/>
                <w:szCs w:val="20"/>
              </w:rPr>
              <w:t xml:space="preserve">Interna YPF </w:t>
            </w:r>
          </w:p>
        </w:tc>
        <w:tc>
          <w:tcPr>
            <w:tcW w:w="8591" w:type="dxa"/>
          </w:tcPr>
          <w:p w14:paraId="27004048" w14:textId="77777777" w:rsidR="001C14CD" w:rsidRDefault="001C14CD">
            <w:pPr>
              <w:pStyle w:val="Default"/>
              <w:rPr>
                <w:color w:val="auto"/>
              </w:rPr>
            </w:pPr>
          </w:p>
          <w:p w14:paraId="4FAEDA67" w14:textId="77777777" w:rsidR="001C14CD" w:rsidRPr="00374F09" w:rsidRDefault="001C14CD">
            <w:pPr>
              <w:pStyle w:val="Default"/>
              <w:rPr>
                <w:sz w:val="20"/>
                <w:szCs w:val="20"/>
              </w:rPr>
            </w:pPr>
            <w:r w:rsidRPr="00374F09">
              <w:rPr>
                <w:sz w:val="20"/>
                <w:szCs w:val="20"/>
              </w:rPr>
              <w:t xml:space="preserve"> </w:t>
            </w:r>
            <w:r w:rsidRPr="00374F09">
              <w:rPr>
                <w:iCs/>
                <w:sz w:val="20"/>
                <w:szCs w:val="20"/>
              </w:rPr>
              <w:t xml:space="preserve">504.NO031LG AR Gestión de los Suelos y Aguas Subterráneas </w:t>
            </w:r>
          </w:p>
          <w:p w14:paraId="01FD8FDE" w14:textId="77777777" w:rsidR="001C14CD" w:rsidRDefault="001C14CD">
            <w:pPr>
              <w:pStyle w:val="Default"/>
              <w:rPr>
                <w:sz w:val="20"/>
                <w:szCs w:val="20"/>
              </w:rPr>
            </w:pPr>
          </w:p>
        </w:tc>
      </w:tr>
      <w:tr w:rsidR="001C14CD" w14:paraId="533AFDDE" w14:textId="77777777" w:rsidTr="00374F09">
        <w:trPr>
          <w:trHeight w:val="1351"/>
        </w:trPr>
        <w:tc>
          <w:tcPr>
            <w:tcW w:w="1135" w:type="dxa"/>
          </w:tcPr>
          <w:p w14:paraId="3FBBCDA1" w14:textId="77777777" w:rsidR="001C14CD" w:rsidRDefault="001C14CD">
            <w:pPr>
              <w:pStyle w:val="Default"/>
              <w:rPr>
                <w:sz w:val="20"/>
                <w:szCs w:val="20"/>
              </w:rPr>
            </w:pPr>
            <w:r>
              <w:rPr>
                <w:sz w:val="20"/>
                <w:szCs w:val="20"/>
              </w:rPr>
              <w:t xml:space="preserve">Externa </w:t>
            </w:r>
          </w:p>
        </w:tc>
        <w:tc>
          <w:tcPr>
            <w:tcW w:w="8591" w:type="dxa"/>
          </w:tcPr>
          <w:p w14:paraId="22CC72BB" w14:textId="77777777" w:rsidR="001C14CD" w:rsidRDefault="001C14CD">
            <w:pPr>
              <w:pStyle w:val="Default"/>
              <w:rPr>
                <w:color w:val="auto"/>
              </w:rPr>
            </w:pPr>
          </w:p>
          <w:p w14:paraId="185A303A" w14:textId="77777777" w:rsidR="001C14CD" w:rsidRDefault="001C14CD" w:rsidP="00374F09">
            <w:pPr>
              <w:pStyle w:val="Default"/>
              <w:spacing w:line="276" w:lineRule="auto"/>
              <w:jc w:val="both"/>
              <w:rPr>
                <w:sz w:val="20"/>
                <w:szCs w:val="20"/>
              </w:rPr>
            </w:pPr>
            <w:r>
              <w:rPr>
                <w:sz w:val="20"/>
                <w:szCs w:val="20"/>
              </w:rPr>
              <w:t xml:space="preserve"> ASTM E1527-00 (R05) “Standard </w:t>
            </w:r>
            <w:proofErr w:type="spellStart"/>
            <w:r>
              <w:rPr>
                <w:sz w:val="20"/>
                <w:szCs w:val="20"/>
              </w:rPr>
              <w:t>Practice</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Environmental</w:t>
            </w:r>
            <w:proofErr w:type="spellEnd"/>
            <w:r>
              <w:rPr>
                <w:sz w:val="20"/>
                <w:szCs w:val="20"/>
              </w:rPr>
              <w:t xml:space="preserve"> </w:t>
            </w:r>
            <w:proofErr w:type="spellStart"/>
            <w:r>
              <w:rPr>
                <w:sz w:val="20"/>
                <w:szCs w:val="20"/>
              </w:rPr>
              <w:t>Site</w:t>
            </w:r>
            <w:proofErr w:type="spellEnd"/>
            <w:r>
              <w:rPr>
                <w:sz w:val="20"/>
                <w:szCs w:val="20"/>
              </w:rPr>
              <w:t xml:space="preserve"> </w:t>
            </w:r>
            <w:proofErr w:type="spellStart"/>
            <w:r>
              <w:rPr>
                <w:sz w:val="20"/>
                <w:szCs w:val="20"/>
              </w:rPr>
              <w:t>Assessments</w:t>
            </w:r>
            <w:proofErr w:type="spellEnd"/>
            <w:r>
              <w:rPr>
                <w:sz w:val="20"/>
                <w:szCs w:val="20"/>
              </w:rPr>
              <w:t xml:space="preserve">: </w:t>
            </w:r>
            <w:proofErr w:type="spellStart"/>
            <w:r>
              <w:rPr>
                <w:sz w:val="20"/>
                <w:szCs w:val="20"/>
              </w:rPr>
              <w:t>Phase</w:t>
            </w:r>
            <w:proofErr w:type="spellEnd"/>
            <w:r>
              <w:rPr>
                <w:sz w:val="20"/>
                <w:szCs w:val="20"/>
              </w:rPr>
              <w:t xml:space="preserve"> I </w:t>
            </w:r>
            <w:proofErr w:type="spellStart"/>
            <w:r>
              <w:rPr>
                <w:sz w:val="20"/>
                <w:szCs w:val="20"/>
              </w:rPr>
              <w:t>Environmental</w:t>
            </w:r>
            <w:proofErr w:type="spellEnd"/>
            <w:r>
              <w:rPr>
                <w:sz w:val="20"/>
                <w:szCs w:val="20"/>
              </w:rPr>
              <w:t xml:space="preserve"> </w:t>
            </w:r>
            <w:proofErr w:type="spellStart"/>
            <w:r>
              <w:rPr>
                <w:sz w:val="20"/>
                <w:szCs w:val="20"/>
              </w:rPr>
              <w:t>Site</w:t>
            </w:r>
            <w:proofErr w:type="spellEnd"/>
            <w:r>
              <w:rPr>
                <w:sz w:val="20"/>
                <w:szCs w:val="20"/>
              </w:rPr>
              <w:t xml:space="preserve"> </w:t>
            </w:r>
            <w:proofErr w:type="spellStart"/>
            <w:r>
              <w:rPr>
                <w:sz w:val="20"/>
                <w:szCs w:val="20"/>
              </w:rPr>
              <w:t>Assessment</w:t>
            </w:r>
            <w:proofErr w:type="spellEnd"/>
            <w:r>
              <w:rPr>
                <w:sz w:val="20"/>
                <w:szCs w:val="20"/>
              </w:rPr>
              <w:t xml:space="preserve"> </w:t>
            </w:r>
            <w:proofErr w:type="spellStart"/>
            <w:r>
              <w:rPr>
                <w:sz w:val="20"/>
                <w:szCs w:val="20"/>
              </w:rPr>
              <w:t>Process</w:t>
            </w:r>
            <w:proofErr w:type="spellEnd"/>
            <w:r>
              <w:rPr>
                <w:sz w:val="20"/>
                <w:szCs w:val="20"/>
              </w:rPr>
              <w:t xml:space="preserve">” </w:t>
            </w:r>
          </w:p>
          <w:p w14:paraId="56F8CEB3" w14:textId="77777777" w:rsidR="001C14CD" w:rsidRDefault="001C14CD" w:rsidP="00374F09">
            <w:pPr>
              <w:pStyle w:val="Default"/>
              <w:spacing w:line="276" w:lineRule="auto"/>
              <w:jc w:val="both"/>
              <w:rPr>
                <w:sz w:val="20"/>
                <w:szCs w:val="20"/>
              </w:rPr>
            </w:pPr>
            <w:r>
              <w:rPr>
                <w:sz w:val="20"/>
                <w:szCs w:val="20"/>
              </w:rPr>
              <w:t xml:space="preserve"> ASTM E2531-06 “Standard </w:t>
            </w:r>
            <w:proofErr w:type="spellStart"/>
            <w:r>
              <w:rPr>
                <w:sz w:val="20"/>
                <w:szCs w:val="20"/>
              </w:rPr>
              <w:t>Guide</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Development</w:t>
            </w:r>
            <w:proofErr w:type="spellEnd"/>
            <w:r>
              <w:rPr>
                <w:sz w:val="20"/>
                <w:szCs w:val="20"/>
              </w:rPr>
              <w:t xml:space="preserve"> </w:t>
            </w:r>
            <w:proofErr w:type="spellStart"/>
            <w:r>
              <w:rPr>
                <w:sz w:val="20"/>
                <w:szCs w:val="20"/>
              </w:rPr>
              <w:t>of</w:t>
            </w:r>
            <w:proofErr w:type="spellEnd"/>
            <w:r>
              <w:rPr>
                <w:sz w:val="20"/>
                <w:szCs w:val="20"/>
              </w:rPr>
              <w:t xml:space="preserve"> Conceptual </w:t>
            </w:r>
            <w:proofErr w:type="spellStart"/>
            <w:r>
              <w:rPr>
                <w:sz w:val="20"/>
                <w:szCs w:val="20"/>
              </w:rPr>
              <w:t>Site</w:t>
            </w:r>
            <w:proofErr w:type="spellEnd"/>
            <w:r>
              <w:rPr>
                <w:sz w:val="20"/>
                <w:szCs w:val="20"/>
              </w:rPr>
              <w:t xml:space="preserve"> </w:t>
            </w:r>
            <w:proofErr w:type="spellStart"/>
            <w:r>
              <w:rPr>
                <w:sz w:val="20"/>
                <w:szCs w:val="20"/>
              </w:rPr>
              <w:t>Models</w:t>
            </w:r>
            <w:proofErr w:type="spellEnd"/>
            <w:r>
              <w:rPr>
                <w:sz w:val="20"/>
                <w:szCs w:val="20"/>
              </w:rPr>
              <w:t xml:space="preserve"> and </w:t>
            </w:r>
            <w:proofErr w:type="spellStart"/>
            <w:r>
              <w:rPr>
                <w:sz w:val="20"/>
                <w:szCs w:val="20"/>
              </w:rPr>
              <w:t>Remediation</w:t>
            </w:r>
            <w:proofErr w:type="spellEnd"/>
            <w:r>
              <w:rPr>
                <w:sz w:val="20"/>
                <w:szCs w:val="20"/>
              </w:rPr>
              <w:t xml:space="preserve"> </w:t>
            </w:r>
            <w:proofErr w:type="spellStart"/>
            <w:r>
              <w:rPr>
                <w:sz w:val="20"/>
                <w:szCs w:val="20"/>
              </w:rPr>
              <w:t>Strategies</w:t>
            </w:r>
            <w:proofErr w:type="spellEnd"/>
            <w:r>
              <w:rPr>
                <w:sz w:val="20"/>
                <w:szCs w:val="20"/>
              </w:rPr>
              <w:t xml:space="preserve"> </w:t>
            </w:r>
            <w:proofErr w:type="spellStart"/>
            <w:r>
              <w:rPr>
                <w:sz w:val="20"/>
                <w:szCs w:val="20"/>
              </w:rPr>
              <w:t>for</w:t>
            </w:r>
            <w:proofErr w:type="spellEnd"/>
            <w:r>
              <w:rPr>
                <w:sz w:val="20"/>
                <w:szCs w:val="20"/>
              </w:rPr>
              <w:t xml:space="preserve"> Light </w:t>
            </w:r>
            <w:proofErr w:type="spellStart"/>
            <w:r>
              <w:rPr>
                <w:sz w:val="20"/>
                <w:szCs w:val="20"/>
              </w:rPr>
              <w:t>Nonaqueous-Phase</w:t>
            </w:r>
            <w:proofErr w:type="spellEnd"/>
            <w:r>
              <w:rPr>
                <w:sz w:val="20"/>
                <w:szCs w:val="20"/>
              </w:rPr>
              <w:t xml:space="preserve"> </w:t>
            </w:r>
            <w:proofErr w:type="spellStart"/>
            <w:r>
              <w:rPr>
                <w:sz w:val="20"/>
                <w:szCs w:val="20"/>
              </w:rPr>
              <w:t>Liquids</w:t>
            </w:r>
            <w:proofErr w:type="spellEnd"/>
            <w:r>
              <w:rPr>
                <w:sz w:val="20"/>
                <w:szCs w:val="20"/>
              </w:rPr>
              <w:t xml:space="preserve"> </w:t>
            </w:r>
            <w:proofErr w:type="spellStart"/>
            <w:r>
              <w:rPr>
                <w:sz w:val="20"/>
                <w:szCs w:val="20"/>
              </w:rPr>
              <w:t>Released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Subsurface</w:t>
            </w:r>
            <w:proofErr w:type="spellEnd"/>
            <w:r>
              <w:rPr>
                <w:sz w:val="20"/>
                <w:szCs w:val="20"/>
              </w:rPr>
              <w:t xml:space="preserve">” </w:t>
            </w:r>
          </w:p>
          <w:p w14:paraId="221E9A9F" w14:textId="77777777" w:rsidR="001C14CD" w:rsidRDefault="001C14CD" w:rsidP="00374F09">
            <w:pPr>
              <w:pStyle w:val="Default"/>
              <w:spacing w:line="276" w:lineRule="auto"/>
              <w:jc w:val="both"/>
              <w:rPr>
                <w:sz w:val="20"/>
                <w:szCs w:val="20"/>
              </w:rPr>
            </w:pPr>
            <w:r>
              <w:rPr>
                <w:sz w:val="20"/>
                <w:szCs w:val="20"/>
              </w:rPr>
              <w:t> ASTM E1903-97 (R02) “</w:t>
            </w:r>
            <w:proofErr w:type="spellStart"/>
            <w:r>
              <w:rPr>
                <w:sz w:val="20"/>
                <w:szCs w:val="20"/>
              </w:rPr>
              <w:t>Practice</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Environmental</w:t>
            </w:r>
            <w:proofErr w:type="spellEnd"/>
            <w:r>
              <w:rPr>
                <w:sz w:val="20"/>
                <w:szCs w:val="20"/>
              </w:rPr>
              <w:t xml:space="preserve"> </w:t>
            </w:r>
            <w:proofErr w:type="spellStart"/>
            <w:r>
              <w:rPr>
                <w:sz w:val="20"/>
                <w:szCs w:val="20"/>
              </w:rPr>
              <w:t>Site</w:t>
            </w:r>
            <w:proofErr w:type="spellEnd"/>
            <w:r>
              <w:rPr>
                <w:sz w:val="20"/>
                <w:szCs w:val="20"/>
              </w:rPr>
              <w:t xml:space="preserve"> </w:t>
            </w:r>
            <w:proofErr w:type="spellStart"/>
            <w:r>
              <w:rPr>
                <w:sz w:val="20"/>
                <w:szCs w:val="20"/>
              </w:rPr>
              <w:t>Assessments</w:t>
            </w:r>
            <w:proofErr w:type="spellEnd"/>
            <w:r>
              <w:rPr>
                <w:sz w:val="20"/>
                <w:szCs w:val="20"/>
              </w:rPr>
              <w:t xml:space="preserve">: </w:t>
            </w:r>
            <w:proofErr w:type="spellStart"/>
            <w:r>
              <w:rPr>
                <w:sz w:val="20"/>
                <w:szCs w:val="20"/>
              </w:rPr>
              <w:t>Phase</w:t>
            </w:r>
            <w:proofErr w:type="spellEnd"/>
            <w:r>
              <w:rPr>
                <w:sz w:val="20"/>
                <w:szCs w:val="20"/>
              </w:rPr>
              <w:t xml:space="preserve"> II </w:t>
            </w:r>
            <w:proofErr w:type="spellStart"/>
            <w:r>
              <w:rPr>
                <w:sz w:val="20"/>
                <w:szCs w:val="20"/>
              </w:rPr>
              <w:t>Environmental</w:t>
            </w:r>
            <w:proofErr w:type="spellEnd"/>
            <w:r>
              <w:rPr>
                <w:sz w:val="20"/>
                <w:szCs w:val="20"/>
              </w:rPr>
              <w:t xml:space="preserve"> </w:t>
            </w:r>
            <w:proofErr w:type="spellStart"/>
            <w:r>
              <w:rPr>
                <w:sz w:val="20"/>
                <w:szCs w:val="20"/>
              </w:rPr>
              <w:t>Site</w:t>
            </w:r>
            <w:proofErr w:type="spellEnd"/>
            <w:r>
              <w:rPr>
                <w:sz w:val="20"/>
                <w:szCs w:val="20"/>
              </w:rPr>
              <w:t xml:space="preserve"> </w:t>
            </w:r>
            <w:proofErr w:type="spellStart"/>
            <w:r>
              <w:rPr>
                <w:sz w:val="20"/>
                <w:szCs w:val="20"/>
              </w:rPr>
              <w:t>Assessment</w:t>
            </w:r>
            <w:proofErr w:type="spellEnd"/>
            <w:r>
              <w:rPr>
                <w:sz w:val="20"/>
                <w:szCs w:val="20"/>
              </w:rPr>
              <w:t xml:space="preserve"> </w:t>
            </w:r>
            <w:proofErr w:type="spellStart"/>
            <w:r>
              <w:rPr>
                <w:sz w:val="20"/>
                <w:szCs w:val="20"/>
              </w:rPr>
              <w:t>Process</w:t>
            </w:r>
            <w:proofErr w:type="spellEnd"/>
            <w:r>
              <w:rPr>
                <w:sz w:val="20"/>
                <w:szCs w:val="20"/>
              </w:rPr>
              <w:t xml:space="preserve">. </w:t>
            </w:r>
          </w:p>
          <w:p w14:paraId="0B1E8754" w14:textId="77777777" w:rsidR="001C14CD" w:rsidRDefault="001C14CD" w:rsidP="00374F09">
            <w:pPr>
              <w:pStyle w:val="Default"/>
              <w:spacing w:line="276" w:lineRule="auto"/>
              <w:jc w:val="both"/>
              <w:rPr>
                <w:sz w:val="20"/>
                <w:szCs w:val="20"/>
              </w:rPr>
            </w:pPr>
            <w:r>
              <w:rPr>
                <w:sz w:val="20"/>
                <w:szCs w:val="20"/>
              </w:rPr>
              <w:t xml:space="preserve"> ASTM E 1739-95 (2010) “Standard </w:t>
            </w:r>
            <w:proofErr w:type="spellStart"/>
            <w:r>
              <w:rPr>
                <w:sz w:val="20"/>
                <w:szCs w:val="20"/>
              </w:rPr>
              <w:t>Guide</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Risk-Based</w:t>
            </w:r>
            <w:proofErr w:type="spellEnd"/>
            <w:r>
              <w:rPr>
                <w:sz w:val="20"/>
                <w:szCs w:val="20"/>
              </w:rPr>
              <w:t xml:space="preserve"> </w:t>
            </w:r>
            <w:proofErr w:type="spellStart"/>
            <w:r>
              <w:rPr>
                <w:sz w:val="20"/>
                <w:szCs w:val="20"/>
              </w:rPr>
              <w:t>Corrective</w:t>
            </w:r>
            <w:proofErr w:type="spellEnd"/>
            <w:r>
              <w:rPr>
                <w:sz w:val="20"/>
                <w:szCs w:val="20"/>
              </w:rPr>
              <w:t xml:space="preserve"> </w:t>
            </w:r>
            <w:proofErr w:type="spellStart"/>
            <w:r>
              <w:rPr>
                <w:sz w:val="20"/>
                <w:szCs w:val="20"/>
              </w:rPr>
              <w:t>Action</w:t>
            </w:r>
            <w:proofErr w:type="spellEnd"/>
            <w:r>
              <w:rPr>
                <w:sz w:val="20"/>
                <w:szCs w:val="20"/>
              </w:rPr>
              <w:t xml:space="preserve"> </w:t>
            </w:r>
            <w:proofErr w:type="spellStart"/>
            <w:r>
              <w:rPr>
                <w:sz w:val="20"/>
                <w:szCs w:val="20"/>
              </w:rPr>
              <w:t>Applied</w:t>
            </w:r>
            <w:proofErr w:type="spellEnd"/>
            <w:r>
              <w:rPr>
                <w:sz w:val="20"/>
                <w:szCs w:val="20"/>
              </w:rPr>
              <w:t xml:space="preserve"> at </w:t>
            </w:r>
            <w:proofErr w:type="spellStart"/>
            <w:r>
              <w:rPr>
                <w:sz w:val="20"/>
                <w:szCs w:val="20"/>
              </w:rPr>
              <w:t>Petroleum</w:t>
            </w:r>
            <w:proofErr w:type="spellEnd"/>
            <w:r>
              <w:rPr>
                <w:sz w:val="20"/>
                <w:szCs w:val="20"/>
              </w:rPr>
              <w:t xml:space="preserve"> </w:t>
            </w:r>
            <w:proofErr w:type="spellStart"/>
            <w:r>
              <w:rPr>
                <w:sz w:val="20"/>
                <w:szCs w:val="20"/>
              </w:rPr>
              <w:t>Release</w:t>
            </w:r>
            <w:proofErr w:type="spellEnd"/>
            <w:r>
              <w:rPr>
                <w:sz w:val="20"/>
                <w:szCs w:val="20"/>
              </w:rPr>
              <w:t xml:space="preserve"> </w:t>
            </w:r>
            <w:proofErr w:type="spellStart"/>
            <w:r>
              <w:rPr>
                <w:sz w:val="20"/>
                <w:szCs w:val="20"/>
              </w:rPr>
              <w:t>Sites</w:t>
            </w:r>
            <w:proofErr w:type="spellEnd"/>
            <w:r>
              <w:rPr>
                <w:sz w:val="20"/>
                <w:szCs w:val="20"/>
              </w:rPr>
              <w:t xml:space="preserve">” </w:t>
            </w:r>
          </w:p>
          <w:p w14:paraId="2D3A5285" w14:textId="77777777" w:rsidR="001C14CD" w:rsidRDefault="001C14CD" w:rsidP="00374F09">
            <w:pPr>
              <w:pStyle w:val="Default"/>
              <w:spacing w:line="276" w:lineRule="auto"/>
              <w:jc w:val="both"/>
              <w:rPr>
                <w:sz w:val="20"/>
                <w:szCs w:val="20"/>
              </w:rPr>
            </w:pPr>
            <w:r>
              <w:rPr>
                <w:sz w:val="20"/>
                <w:szCs w:val="20"/>
              </w:rPr>
              <w:t xml:space="preserve"> ASTM E 2081-00 (2010) “Standard </w:t>
            </w:r>
            <w:proofErr w:type="spellStart"/>
            <w:r>
              <w:rPr>
                <w:sz w:val="20"/>
                <w:szCs w:val="20"/>
              </w:rPr>
              <w:t>Guide</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Risk-Based</w:t>
            </w:r>
            <w:proofErr w:type="spellEnd"/>
            <w:r>
              <w:rPr>
                <w:sz w:val="20"/>
                <w:szCs w:val="20"/>
              </w:rPr>
              <w:t xml:space="preserve"> </w:t>
            </w:r>
            <w:proofErr w:type="spellStart"/>
            <w:r>
              <w:rPr>
                <w:sz w:val="20"/>
                <w:szCs w:val="20"/>
              </w:rPr>
              <w:t>Corrective</w:t>
            </w:r>
            <w:proofErr w:type="spellEnd"/>
            <w:r>
              <w:rPr>
                <w:sz w:val="20"/>
                <w:szCs w:val="20"/>
              </w:rPr>
              <w:t xml:space="preserve"> </w:t>
            </w:r>
            <w:proofErr w:type="spellStart"/>
            <w:r>
              <w:rPr>
                <w:sz w:val="20"/>
                <w:szCs w:val="20"/>
              </w:rPr>
              <w:t>Action</w:t>
            </w:r>
            <w:proofErr w:type="spellEnd"/>
            <w:r>
              <w:rPr>
                <w:sz w:val="20"/>
                <w:szCs w:val="20"/>
              </w:rPr>
              <w:t xml:space="preserve">” </w:t>
            </w:r>
          </w:p>
          <w:p w14:paraId="317C8A37" w14:textId="77777777" w:rsidR="001C14CD" w:rsidRDefault="001C14CD" w:rsidP="00374F09">
            <w:pPr>
              <w:pStyle w:val="Default"/>
              <w:spacing w:line="276" w:lineRule="auto"/>
              <w:jc w:val="both"/>
              <w:rPr>
                <w:sz w:val="20"/>
                <w:szCs w:val="20"/>
              </w:rPr>
            </w:pPr>
            <w:r>
              <w:rPr>
                <w:sz w:val="20"/>
                <w:szCs w:val="20"/>
              </w:rPr>
              <w:t xml:space="preserve"> IRAM 29590 “Acciones correctivas basadas en riesgo (ACBR) aplicadas a sitios contaminados con hidrocarburos </w:t>
            </w:r>
          </w:p>
          <w:p w14:paraId="11CF27EA" w14:textId="77777777" w:rsidR="001C14CD" w:rsidRDefault="001C14CD">
            <w:pPr>
              <w:pStyle w:val="Default"/>
              <w:rPr>
                <w:sz w:val="20"/>
                <w:szCs w:val="20"/>
              </w:rPr>
            </w:pPr>
          </w:p>
        </w:tc>
      </w:tr>
    </w:tbl>
    <w:p w14:paraId="192A20E4" w14:textId="77777777" w:rsidR="00DE4013" w:rsidRDefault="00DE4013" w:rsidP="00DE4013">
      <w:pPr>
        <w:pStyle w:val="Default"/>
        <w:rPr>
          <w:color w:val="auto"/>
        </w:rPr>
      </w:pPr>
    </w:p>
    <w:p w14:paraId="003C8C3F" w14:textId="77777777" w:rsidR="009148D2" w:rsidRDefault="009148D2" w:rsidP="00DE4013">
      <w:pPr>
        <w:pStyle w:val="Default"/>
        <w:rPr>
          <w:color w:val="auto"/>
        </w:rPr>
      </w:pPr>
    </w:p>
    <w:p w14:paraId="2DDCEFF4" w14:textId="77777777" w:rsidR="009148D2" w:rsidRDefault="009148D2" w:rsidP="00DE4013">
      <w:pPr>
        <w:pStyle w:val="Default"/>
        <w:rPr>
          <w:color w:val="auto"/>
        </w:rPr>
      </w:pPr>
    </w:p>
    <w:p w14:paraId="0FEE3DC9" w14:textId="77777777" w:rsidR="009148D2" w:rsidRDefault="009148D2" w:rsidP="00DE4013">
      <w:pPr>
        <w:pStyle w:val="Default"/>
        <w:rPr>
          <w:color w:val="auto"/>
        </w:rPr>
      </w:pPr>
    </w:p>
    <w:p w14:paraId="41C4F739" w14:textId="77777777" w:rsidR="009148D2" w:rsidRDefault="009148D2" w:rsidP="00DE4013">
      <w:pPr>
        <w:pStyle w:val="Default"/>
        <w:rPr>
          <w:color w:val="auto"/>
        </w:rPr>
      </w:pPr>
    </w:p>
    <w:p w14:paraId="3C4D302E" w14:textId="77777777" w:rsidR="009148D2" w:rsidRDefault="009148D2" w:rsidP="00DE4013">
      <w:pPr>
        <w:pStyle w:val="Default"/>
        <w:rPr>
          <w:color w:val="auto"/>
        </w:rPr>
      </w:pPr>
    </w:p>
    <w:p w14:paraId="783E32D1" w14:textId="77777777" w:rsidR="009148D2" w:rsidRDefault="009148D2" w:rsidP="00DE4013">
      <w:pPr>
        <w:pStyle w:val="Default"/>
        <w:rPr>
          <w:color w:val="auto"/>
        </w:rPr>
      </w:pPr>
    </w:p>
    <w:p w14:paraId="05308187" w14:textId="77777777" w:rsidR="009148D2" w:rsidRDefault="009148D2" w:rsidP="00DE4013">
      <w:pPr>
        <w:pStyle w:val="Default"/>
        <w:rPr>
          <w:color w:val="auto"/>
        </w:rPr>
      </w:pPr>
    </w:p>
    <w:p w14:paraId="30E5C66D" w14:textId="77777777" w:rsidR="009148D2" w:rsidRDefault="009148D2" w:rsidP="00DE4013">
      <w:pPr>
        <w:pStyle w:val="Default"/>
        <w:rPr>
          <w:color w:val="auto"/>
        </w:rPr>
      </w:pPr>
    </w:p>
    <w:p w14:paraId="79FA07C7" w14:textId="77777777" w:rsidR="009148D2" w:rsidRDefault="009148D2" w:rsidP="00DE4013">
      <w:pPr>
        <w:pStyle w:val="Default"/>
        <w:rPr>
          <w:color w:val="auto"/>
        </w:rPr>
      </w:pPr>
    </w:p>
    <w:p w14:paraId="080968BD" w14:textId="77777777" w:rsidR="005564D5" w:rsidRDefault="005564D5" w:rsidP="00DE4013">
      <w:pPr>
        <w:pStyle w:val="Default"/>
        <w:rPr>
          <w:color w:val="auto"/>
        </w:rPr>
      </w:pPr>
    </w:p>
    <w:p w14:paraId="6C03CF7B" w14:textId="77777777" w:rsidR="005564D5" w:rsidRDefault="005564D5" w:rsidP="00DE4013">
      <w:pPr>
        <w:pStyle w:val="Default"/>
        <w:rPr>
          <w:color w:val="auto"/>
        </w:rPr>
      </w:pPr>
    </w:p>
    <w:p w14:paraId="693BA40E" w14:textId="77777777" w:rsidR="005564D5" w:rsidRDefault="005564D5" w:rsidP="00DE4013">
      <w:pPr>
        <w:pStyle w:val="Default"/>
        <w:rPr>
          <w:color w:val="auto"/>
        </w:rPr>
      </w:pPr>
    </w:p>
    <w:p w14:paraId="3011AF63" w14:textId="77777777" w:rsidR="005564D5" w:rsidRDefault="005564D5" w:rsidP="00DE4013">
      <w:pPr>
        <w:pStyle w:val="Default"/>
        <w:rPr>
          <w:color w:val="auto"/>
        </w:rPr>
      </w:pPr>
    </w:p>
    <w:p w14:paraId="31823DEF" w14:textId="77777777" w:rsidR="005564D5" w:rsidRDefault="005564D5" w:rsidP="00DE4013">
      <w:pPr>
        <w:pStyle w:val="Default"/>
        <w:rPr>
          <w:color w:val="auto"/>
        </w:rPr>
      </w:pPr>
    </w:p>
    <w:p w14:paraId="6C8ED2E9" w14:textId="77777777" w:rsidR="005564D5" w:rsidRDefault="005564D5" w:rsidP="00DE4013">
      <w:pPr>
        <w:pStyle w:val="Default"/>
        <w:rPr>
          <w:color w:val="auto"/>
        </w:rPr>
      </w:pPr>
    </w:p>
    <w:p w14:paraId="3E3E33B9" w14:textId="77777777" w:rsidR="005564D5" w:rsidRDefault="005564D5" w:rsidP="00DE4013">
      <w:pPr>
        <w:pStyle w:val="Default"/>
        <w:rPr>
          <w:color w:val="auto"/>
        </w:rPr>
      </w:pPr>
    </w:p>
    <w:p w14:paraId="73531C71" w14:textId="77777777" w:rsidR="005564D5" w:rsidRDefault="005564D5" w:rsidP="00DE4013">
      <w:pPr>
        <w:pStyle w:val="Default"/>
        <w:rPr>
          <w:color w:val="auto"/>
        </w:rPr>
      </w:pPr>
    </w:p>
    <w:p w14:paraId="56770BE4" w14:textId="77777777" w:rsidR="005564D5" w:rsidRDefault="005564D5" w:rsidP="00DE4013">
      <w:pPr>
        <w:pStyle w:val="Default"/>
        <w:rPr>
          <w:color w:val="auto"/>
        </w:rPr>
      </w:pPr>
    </w:p>
    <w:p w14:paraId="301018F3" w14:textId="77777777" w:rsidR="005564D5" w:rsidRDefault="005564D5" w:rsidP="00DE4013">
      <w:pPr>
        <w:pStyle w:val="Default"/>
        <w:rPr>
          <w:color w:val="auto"/>
        </w:rPr>
      </w:pPr>
    </w:p>
    <w:p w14:paraId="7499E410" w14:textId="77777777" w:rsidR="005564D5" w:rsidRDefault="005564D5" w:rsidP="00DE4013">
      <w:pPr>
        <w:pStyle w:val="Default"/>
        <w:rPr>
          <w:color w:val="auto"/>
        </w:rPr>
      </w:pPr>
    </w:p>
    <w:p w14:paraId="4ECF2615" w14:textId="77777777" w:rsidR="005564D5" w:rsidRDefault="005564D5" w:rsidP="00DE4013">
      <w:pPr>
        <w:pStyle w:val="Default"/>
        <w:rPr>
          <w:color w:val="auto"/>
        </w:rPr>
      </w:pPr>
    </w:p>
    <w:p w14:paraId="7BF4DF99" w14:textId="77777777" w:rsidR="005564D5" w:rsidRDefault="005564D5" w:rsidP="00DE4013">
      <w:pPr>
        <w:pStyle w:val="Default"/>
        <w:rPr>
          <w:color w:val="auto"/>
        </w:rPr>
      </w:pPr>
    </w:p>
    <w:p w14:paraId="7C32E6F7" w14:textId="77777777" w:rsidR="005564D5" w:rsidRDefault="005564D5" w:rsidP="00DE4013">
      <w:pPr>
        <w:pStyle w:val="Default"/>
        <w:rPr>
          <w:color w:val="auto"/>
        </w:rPr>
      </w:pPr>
    </w:p>
    <w:p w14:paraId="47D391A2" w14:textId="77777777" w:rsidR="005564D5" w:rsidRDefault="005564D5" w:rsidP="00DE4013">
      <w:pPr>
        <w:pStyle w:val="Default"/>
        <w:rPr>
          <w:color w:val="auto"/>
        </w:rPr>
      </w:pPr>
    </w:p>
    <w:p w14:paraId="1A86D017" w14:textId="77777777" w:rsidR="005564D5" w:rsidRDefault="005564D5" w:rsidP="00DE4013">
      <w:pPr>
        <w:pStyle w:val="Default"/>
        <w:rPr>
          <w:color w:val="auto"/>
        </w:rPr>
      </w:pPr>
    </w:p>
    <w:p w14:paraId="40E9CCD6" w14:textId="77777777" w:rsidR="005564D5" w:rsidRDefault="005564D5" w:rsidP="00DE4013">
      <w:pPr>
        <w:pStyle w:val="Default"/>
        <w:rPr>
          <w:color w:val="auto"/>
        </w:rPr>
      </w:pPr>
    </w:p>
    <w:p w14:paraId="6463F659" w14:textId="77777777" w:rsidR="00644C0E" w:rsidRDefault="00644C0E" w:rsidP="008A7871">
      <w:pPr>
        <w:pStyle w:val="Default"/>
        <w:jc w:val="both"/>
        <w:rPr>
          <w:b/>
          <w:bCs/>
          <w:sz w:val="22"/>
          <w:szCs w:val="22"/>
        </w:rPr>
      </w:pPr>
    </w:p>
    <w:p w14:paraId="69EE8E8B" w14:textId="77777777" w:rsidR="00EC06A1" w:rsidRDefault="00EC06A1" w:rsidP="008A7871">
      <w:pPr>
        <w:pStyle w:val="Default"/>
        <w:jc w:val="both"/>
        <w:rPr>
          <w:sz w:val="22"/>
          <w:szCs w:val="22"/>
        </w:rPr>
      </w:pPr>
      <w:r>
        <w:rPr>
          <w:b/>
          <w:bCs/>
          <w:sz w:val="22"/>
          <w:szCs w:val="22"/>
        </w:rPr>
        <w:t xml:space="preserve">3-  </w:t>
      </w:r>
      <w:r w:rsidR="00EF4BD9" w:rsidRPr="008A7871">
        <w:rPr>
          <w:b/>
          <w:bCs/>
          <w:sz w:val="22"/>
          <w:szCs w:val="22"/>
        </w:rPr>
        <w:t>GESTIÓN DE LA BIODIVERSIDAD</w:t>
      </w:r>
      <w:r w:rsidR="00374F09" w:rsidRPr="008A7871">
        <w:rPr>
          <w:sz w:val="22"/>
          <w:szCs w:val="22"/>
        </w:rPr>
        <w:t xml:space="preserve">  </w:t>
      </w:r>
    </w:p>
    <w:p w14:paraId="7FDF5F02" w14:textId="77777777" w:rsidR="00E91E4F" w:rsidRDefault="00E91E4F" w:rsidP="008A7871">
      <w:pPr>
        <w:pStyle w:val="Default"/>
        <w:jc w:val="both"/>
        <w:rPr>
          <w:sz w:val="22"/>
          <w:szCs w:val="22"/>
        </w:rPr>
      </w:pPr>
    </w:p>
    <w:p w14:paraId="374CBAE0" w14:textId="77777777" w:rsidR="00DE4013" w:rsidRPr="008A7871" w:rsidRDefault="00374F09" w:rsidP="008A7871">
      <w:pPr>
        <w:pStyle w:val="Default"/>
        <w:jc w:val="both"/>
        <w:rPr>
          <w:sz w:val="22"/>
          <w:szCs w:val="22"/>
        </w:rPr>
      </w:pPr>
      <w:r w:rsidRPr="008A7871">
        <w:rPr>
          <w:sz w:val="22"/>
          <w:szCs w:val="22"/>
        </w:rPr>
        <w:t xml:space="preserve">Código: </w:t>
      </w:r>
      <w:r w:rsidRPr="008A7871">
        <w:rPr>
          <w:b/>
          <w:bCs/>
          <w:sz w:val="22"/>
          <w:szCs w:val="22"/>
        </w:rPr>
        <w:t>289-NO031LG.AR</w:t>
      </w:r>
    </w:p>
    <w:p w14:paraId="15A9F3A0" w14:textId="77777777" w:rsidR="00DE4013" w:rsidRPr="008A7871" w:rsidRDefault="00DE4013" w:rsidP="008A7871">
      <w:pPr>
        <w:pStyle w:val="Default"/>
        <w:spacing w:line="276" w:lineRule="auto"/>
        <w:jc w:val="both"/>
        <w:rPr>
          <w:color w:val="auto"/>
          <w:sz w:val="22"/>
          <w:szCs w:val="22"/>
        </w:rPr>
      </w:pPr>
    </w:p>
    <w:p w14:paraId="33F40935" w14:textId="77777777" w:rsidR="00DE4013" w:rsidRPr="008A7871" w:rsidRDefault="00DE4013" w:rsidP="008A7871">
      <w:pPr>
        <w:pStyle w:val="Default"/>
        <w:spacing w:line="276" w:lineRule="auto"/>
        <w:jc w:val="both"/>
        <w:rPr>
          <w:sz w:val="22"/>
          <w:szCs w:val="22"/>
        </w:rPr>
      </w:pPr>
      <w:r w:rsidRPr="008A7871">
        <w:rPr>
          <w:b/>
          <w:bCs/>
          <w:sz w:val="22"/>
          <w:szCs w:val="22"/>
        </w:rPr>
        <w:t xml:space="preserve">Objeto </w:t>
      </w:r>
    </w:p>
    <w:p w14:paraId="3412060E" w14:textId="77777777" w:rsidR="00DE4013" w:rsidRPr="008A7871" w:rsidRDefault="00DE4013" w:rsidP="008A7871">
      <w:pPr>
        <w:pStyle w:val="Default"/>
        <w:spacing w:line="276" w:lineRule="auto"/>
        <w:jc w:val="both"/>
        <w:rPr>
          <w:sz w:val="22"/>
          <w:szCs w:val="22"/>
        </w:rPr>
      </w:pPr>
      <w:r w:rsidRPr="008A7871">
        <w:rPr>
          <w:sz w:val="22"/>
          <w:szCs w:val="22"/>
        </w:rPr>
        <w:t xml:space="preserve">Establecer las directrices básicas en la gestión de la biodiversidad para la adecuada aplicación de la Política de Calidad, Medio Ambiente, Seguridad y </w:t>
      </w:r>
      <w:proofErr w:type="spellStart"/>
      <w:r w:rsidRPr="008A7871">
        <w:rPr>
          <w:sz w:val="22"/>
          <w:szCs w:val="22"/>
        </w:rPr>
        <w:t>Salud.de</w:t>
      </w:r>
      <w:proofErr w:type="spellEnd"/>
      <w:r w:rsidRPr="008A7871">
        <w:rPr>
          <w:sz w:val="22"/>
          <w:szCs w:val="22"/>
        </w:rPr>
        <w:t xml:space="preserve"> YPF. </w:t>
      </w:r>
    </w:p>
    <w:p w14:paraId="327F0BB9" w14:textId="77777777" w:rsidR="00374F09" w:rsidRPr="008A7871" w:rsidRDefault="00374F09" w:rsidP="008A7871">
      <w:pPr>
        <w:pStyle w:val="Default"/>
        <w:spacing w:line="276" w:lineRule="auto"/>
        <w:jc w:val="both"/>
        <w:rPr>
          <w:sz w:val="22"/>
          <w:szCs w:val="22"/>
        </w:rPr>
      </w:pPr>
    </w:p>
    <w:p w14:paraId="4EF17A5E" w14:textId="77777777" w:rsidR="00DE4013" w:rsidRPr="008A7871" w:rsidRDefault="00DE4013" w:rsidP="008A7871">
      <w:pPr>
        <w:pStyle w:val="Default"/>
        <w:spacing w:line="276" w:lineRule="auto"/>
        <w:jc w:val="both"/>
        <w:rPr>
          <w:sz w:val="22"/>
          <w:szCs w:val="22"/>
        </w:rPr>
      </w:pPr>
      <w:r w:rsidRPr="008A7871">
        <w:rPr>
          <w:b/>
          <w:bCs/>
          <w:sz w:val="22"/>
          <w:szCs w:val="22"/>
        </w:rPr>
        <w:t xml:space="preserve">Ámbito de aplicación </w:t>
      </w:r>
    </w:p>
    <w:p w14:paraId="20F050E7" w14:textId="77777777" w:rsidR="00DE4013" w:rsidRPr="008A7871" w:rsidRDefault="00DE4013" w:rsidP="008A7871">
      <w:pPr>
        <w:pStyle w:val="Default"/>
        <w:spacing w:line="276" w:lineRule="auto"/>
        <w:jc w:val="both"/>
        <w:rPr>
          <w:sz w:val="22"/>
          <w:szCs w:val="22"/>
        </w:rPr>
      </w:pPr>
      <w:r w:rsidRPr="008A7871">
        <w:rPr>
          <w:sz w:val="22"/>
          <w:szCs w:val="22"/>
        </w:rPr>
        <w:t xml:space="preserve">Esta Norma será de aplicación, en todas las Direcciones y Unidades de Negocio integradas en </w:t>
      </w:r>
      <w:proofErr w:type="gramStart"/>
      <w:r w:rsidRPr="008A7871">
        <w:rPr>
          <w:sz w:val="22"/>
          <w:szCs w:val="22"/>
        </w:rPr>
        <w:t>YPF ,</w:t>
      </w:r>
      <w:proofErr w:type="gramEnd"/>
      <w:r w:rsidRPr="008A7871">
        <w:rPr>
          <w:sz w:val="22"/>
          <w:szCs w:val="22"/>
        </w:rPr>
        <w:t xml:space="preserve"> y en aquellas organizaciones en las que YPF tiene el control de la gestión.</w:t>
      </w:r>
    </w:p>
    <w:p w14:paraId="3E5C5ED9" w14:textId="77777777" w:rsidR="00374F09" w:rsidRPr="008A7871" w:rsidRDefault="00374F09" w:rsidP="008A7871">
      <w:pPr>
        <w:pStyle w:val="Default"/>
        <w:spacing w:line="276" w:lineRule="auto"/>
        <w:jc w:val="both"/>
        <w:rPr>
          <w:sz w:val="22"/>
          <w:szCs w:val="22"/>
        </w:rPr>
      </w:pPr>
    </w:p>
    <w:p w14:paraId="78AF75C2" w14:textId="77777777" w:rsidR="00DE4013" w:rsidRPr="008A7871" w:rsidRDefault="00374F09" w:rsidP="008A7871">
      <w:pPr>
        <w:pStyle w:val="Default"/>
        <w:spacing w:line="276" w:lineRule="auto"/>
        <w:jc w:val="both"/>
        <w:rPr>
          <w:sz w:val="22"/>
          <w:szCs w:val="22"/>
        </w:rPr>
      </w:pPr>
      <w:r w:rsidRPr="008A7871">
        <w:rPr>
          <w:b/>
          <w:bCs/>
          <w:sz w:val="22"/>
          <w:szCs w:val="22"/>
        </w:rPr>
        <w:t>I</w:t>
      </w:r>
      <w:r w:rsidR="00DE4013" w:rsidRPr="008A7871">
        <w:rPr>
          <w:b/>
          <w:bCs/>
          <w:sz w:val="22"/>
          <w:szCs w:val="22"/>
        </w:rPr>
        <w:t xml:space="preserve">ntroducción </w:t>
      </w:r>
    </w:p>
    <w:p w14:paraId="7E4585E3" w14:textId="77777777" w:rsidR="00DE4013" w:rsidRPr="008A7871" w:rsidRDefault="00DE4013" w:rsidP="008A7871">
      <w:pPr>
        <w:pStyle w:val="Default"/>
        <w:spacing w:line="276" w:lineRule="auto"/>
        <w:jc w:val="both"/>
        <w:rPr>
          <w:sz w:val="22"/>
          <w:szCs w:val="22"/>
        </w:rPr>
      </w:pPr>
      <w:r w:rsidRPr="008A7871">
        <w:rPr>
          <w:sz w:val="22"/>
          <w:szCs w:val="22"/>
        </w:rPr>
        <w:t xml:space="preserve">La Biodiversidad es un concepto amplio que se refiere no sólo a los ecosistemas y a sus componentes vivos, sino también a los procesos ecológicos que los mantienen en funcionamiento y a los valiosos servicios que éstos brindan (alimentos, medicinas, control de plagas y regulación del clima, polinización de cultivos, regulación de procesos naturales como secuestro de carbono, formación del suelo, purificación del agua, fuente de enriquecimiento espiritual, educativo y recreativo, entre otros). </w:t>
      </w:r>
    </w:p>
    <w:p w14:paraId="4C2E63C1" w14:textId="77777777" w:rsidR="00DE4013" w:rsidRPr="008A7871" w:rsidRDefault="00DE4013" w:rsidP="008A7871">
      <w:pPr>
        <w:pStyle w:val="Default"/>
        <w:spacing w:line="276" w:lineRule="auto"/>
        <w:jc w:val="both"/>
        <w:rPr>
          <w:sz w:val="22"/>
          <w:szCs w:val="22"/>
        </w:rPr>
      </w:pPr>
      <w:r w:rsidRPr="008A7871">
        <w:rPr>
          <w:sz w:val="22"/>
          <w:szCs w:val="22"/>
        </w:rPr>
        <w:t xml:space="preserve">La sociedad demanda que la industria energética implemente acciones que permitan mejorar la gestión de la Biodiversidad en todo el ciclo de vida de las actividades. Los potenciales conflictos se basan, entre otras razones, en que: </w:t>
      </w:r>
    </w:p>
    <w:p w14:paraId="2AB5BA8E" w14:textId="77777777" w:rsidR="009148D2" w:rsidRPr="008A7871" w:rsidRDefault="00DE4013" w:rsidP="008A7871">
      <w:pPr>
        <w:pStyle w:val="Default"/>
        <w:spacing w:line="276" w:lineRule="auto"/>
        <w:jc w:val="both"/>
        <w:rPr>
          <w:i/>
          <w:iCs/>
          <w:color w:val="auto"/>
          <w:sz w:val="22"/>
          <w:szCs w:val="22"/>
        </w:rPr>
      </w:pPr>
      <w:r w:rsidRPr="008A7871">
        <w:rPr>
          <w:sz w:val="22"/>
          <w:szCs w:val="22"/>
        </w:rPr>
        <w:t>• Muchas áreas con potencial valor para la industria de petróleo y gas, también son reconocidas por tener un elevado valor respecto a la Biodiversidad</w:t>
      </w:r>
      <w:r w:rsidRPr="008A7871">
        <w:rPr>
          <w:i/>
          <w:iCs/>
          <w:color w:val="auto"/>
          <w:sz w:val="22"/>
          <w:szCs w:val="22"/>
        </w:rPr>
        <w:t xml:space="preserve"> </w:t>
      </w:r>
    </w:p>
    <w:p w14:paraId="18C2B274"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 Las actividades asociadas a la industria del petróleo y gas pueden tener un amplio rango de impactos potenciales sobre la Biodiversidad, incluyendo también potenciales impactos sobre las comunidades que habitan en áreas cuyos pobladores dependen directamente del uso de los recursos biológicos locales. </w:t>
      </w:r>
    </w:p>
    <w:p w14:paraId="0044CFF4"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Existe una estrecha vinculación entre el cuidado de la diversidad biológica y los aspectos sociales. </w:t>
      </w:r>
    </w:p>
    <w:p w14:paraId="6AEA85E0" w14:textId="77777777" w:rsidR="00DE4013" w:rsidRPr="008A7871" w:rsidRDefault="00DE4013" w:rsidP="008A7871">
      <w:pPr>
        <w:pStyle w:val="Default"/>
        <w:spacing w:line="276" w:lineRule="auto"/>
        <w:jc w:val="both"/>
        <w:rPr>
          <w:color w:val="auto"/>
          <w:sz w:val="22"/>
          <w:szCs w:val="22"/>
        </w:rPr>
      </w:pPr>
    </w:p>
    <w:p w14:paraId="421ED218" w14:textId="77777777" w:rsidR="00DE4013" w:rsidRPr="008A7871" w:rsidRDefault="00DE4013" w:rsidP="008A7871">
      <w:pPr>
        <w:pStyle w:val="Default"/>
        <w:spacing w:line="276" w:lineRule="auto"/>
        <w:jc w:val="both"/>
        <w:rPr>
          <w:color w:val="auto"/>
          <w:sz w:val="22"/>
          <w:szCs w:val="22"/>
        </w:rPr>
      </w:pPr>
      <w:r w:rsidRPr="008A7871">
        <w:rPr>
          <w:b/>
          <w:bCs/>
          <w:color w:val="auto"/>
          <w:sz w:val="22"/>
          <w:szCs w:val="22"/>
        </w:rPr>
        <w:t xml:space="preserve">Objetivos perseguidos </w:t>
      </w:r>
    </w:p>
    <w:p w14:paraId="336EC45A"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La gestión adecuada de la Biodiversidad, debe asegurar el cumplimiento de los siguientes compromisos </w:t>
      </w:r>
    </w:p>
    <w:p w14:paraId="3B6F7E2C"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 Prevenir y minimizar los impactos negativos al entorno de todas las operaciones, especialmente en entornos naturales sensibles, biológicamente diversos o protegidos. </w:t>
      </w:r>
    </w:p>
    <w:p w14:paraId="3F4830C8"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 Integrar la Biodiversidad en los sistemas de gestión y en los procesos de toma de decisión de la compañía, incluyendo las evaluaciones ambientales y sociales; </w:t>
      </w:r>
    </w:p>
    <w:p w14:paraId="4F84377B"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 Participar en proyectos de investigación, conservación, educación y sensibilización; </w:t>
      </w:r>
    </w:p>
    <w:p w14:paraId="1E5146D2" w14:textId="77777777" w:rsidR="00DE4013" w:rsidRPr="008A7871" w:rsidRDefault="00DE4013" w:rsidP="008A7871">
      <w:pPr>
        <w:pStyle w:val="Default"/>
        <w:spacing w:line="276" w:lineRule="auto"/>
        <w:jc w:val="both"/>
        <w:rPr>
          <w:color w:val="auto"/>
          <w:sz w:val="22"/>
          <w:szCs w:val="22"/>
        </w:rPr>
      </w:pPr>
      <w:r w:rsidRPr="008A7871">
        <w:rPr>
          <w:color w:val="auto"/>
          <w:sz w:val="22"/>
          <w:szCs w:val="22"/>
        </w:rPr>
        <w:t xml:space="preserve">• Informar en materia de biodiversidad y colaborar con las comunidades y con otros grupos de interés. </w:t>
      </w:r>
    </w:p>
    <w:p w14:paraId="2F16B7AA" w14:textId="77777777" w:rsidR="00DE4013" w:rsidRPr="008A7871" w:rsidRDefault="00DE4013" w:rsidP="008A7871">
      <w:pPr>
        <w:pStyle w:val="Default"/>
        <w:spacing w:line="276" w:lineRule="auto"/>
        <w:jc w:val="both"/>
        <w:rPr>
          <w:color w:val="auto"/>
          <w:sz w:val="22"/>
          <w:szCs w:val="22"/>
        </w:rPr>
      </w:pPr>
    </w:p>
    <w:p w14:paraId="1590B247" w14:textId="77777777" w:rsidR="00DE4013" w:rsidRPr="008A7871" w:rsidRDefault="00DE4013" w:rsidP="008A7871">
      <w:pPr>
        <w:pStyle w:val="Default"/>
        <w:jc w:val="both"/>
        <w:rPr>
          <w:color w:val="auto"/>
          <w:sz w:val="22"/>
          <w:szCs w:val="22"/>
        </w:rPr>
      </w:pPr>
    </w:p>
    <w:p w14:paraId="6B140623" w14:textId="77777777" w:rsidR="00DE4013" w:rsidRDefault="005564D5" w:rsidP="005564D5">
      <w:pPr>
        <w:pStyle w:val="Default"/>
        <w:jc w:val="center"/>
        <w:rPr>
          <w:color w:val="auto"/>
          <w:sz w:val="20"/>
          <w:szCs w:val="20"/>
        </w:rPr>
      </w:pPr>
      <w:r>
        <w:rPr>
          <w:noProof/>
          <w:color w:val="auto"/>
          <w:sz w:val="20"/>
          <w:szCs w:val="20"/>
          <w:lang w:val="es-419" w:eastAsia="es-419"/>
        </w:rPr>
        <w:drawing>
          <wp:inline distT="0" distB="0" distL="0" distR="0" wp14:anchorId="4A99C260" wp14:editId="07C2CC4C">
            <wp:extent cx="6276347" cy="37320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276598" cy="3732178"/>
                    </a:xfrm>
                    <a:prstGeom prst="rect">
                      <a:avLst/>
                    </a:prstGeom>
                    <a:noFill/>
                    <a:ln>
                      <a:noFill/>
                    </a:ln>
                  </pic:spPr>
                </pic:pic>
              </a:graphicData>
            </a:graphic>
          </wp:inline>
        </w:drawing>
      </w:r>
    </w:p>
    <w:p w14:paraId="7A3C5D54" w14:textId="77777777" w:rsidR="005564D5" w:rsidRDefault="005564D5" w:rsidP="005564D5">
      <w:pPr>
        <w:pStyle w:val="Default"/>
        <w:jc w:val="center"/>
        <w:rPr>
          <w:color w:val="auto"/>
          <w:sz w:val="20"/>
          <w:szCs w:val="20"/>
        </w:rPr>
      </w:pPr>
      <w:r>
        <w:rPr>
          <w:noProof/>
          <w:color w:val="auto"/>
          <w:sz w:val="20"/>
          <w:szCs w:val="20"/>
          <w:lang w:val="es-419" w:eastAsia="es-419"/>
        </w:rPr>
        <w:drawing>
          <wp:inline distT="0" distB="0" distL="0" distR="0" wp14:anchorId="572436E8" wp14:editId="235B3E12">
            <wp:extent cx="5975264" cy="3232298"/>
            <wp:effectExtent l="0" t="0" r="698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75691" cy="3232529"/>
                    </a:xfrm>
                    <a:prstGeom prst="rect">
                      <a:avLst/>
                    </a:prstGeom>
                    <a:noFill/>
                    <a:ln>
                      <a:noFill/>
                    </a:ln>
                  </pic:spPr>
                </pic:pic>
              </a:graphicData>
            </a:graphic>
          </wp:inline>
        </w:drawing>
      </w:r>
    </w:p>
    <w:p w14:paraId="78D56004" w14:textId="77777777" w:rsidR="00DE4013" w:rsidRDefault="00DE4013" w:rsidP="00DE4013">
      <w:pPr>
        <w:pStyle w:val="Default"/>
        <w:rPr>
          <w:color w:val="auto"/>
          <w:sz w:val="20"/>
          <w:szCs w:val="20"/>
        </w:rPr>
      </w:pPr>
    </w:p>
    <w:p w14:paraId="2CD16713" w14:textId="77777777" w:rsidR="009148D2" w:rsidRDefault="009148D2" w:rsidP="00DE4013">
      <w:pPr>
        <w:pStyle w:val="Default"/>
        <w:rPr>
          <w:color w:val="auto"/>
          <w:sz w:val="20"/>
          <w:szCs w:val="20"/>
        </w:rPr>
      </w:pPr>
    </w:p>
    <w:p w14:paraId="786C13D9" w14:textId="77777777" w:rsidR="005564D5" w:rsidRDefault="005564D5" w:rsidP="00DE4013">
      <w:pPr>
        <w:pStyle w:val="Default"/>
        <w:rPr>
          <w:color w:val="auto"/>
          <w:sz w:val="20"/>
          <w:szCs w:val="20"/>
        </w:rPr>
      </w:pPr>
    </w:p>
    <w:p w14:paraId="654264C4" w14:textId="77777777" w:rsidR="005564D5" w:rsidRDefault="005564D5" w:rsidP="00DE4013">
      <w:pPr>
        <w:pStyle w:val="Default"/>
        <w:rPr>
          <w:color w:val="auto"/>
          <w:sz w:val="20"/>
          <w:szCs w:val="20"/>
        </w:rPr>
      </w:pPr>
    </w:p>
    <w:p w14:paraId="3F2093A3" w14:textId="77777777" w:rsidR="005564D5" w:rsidRDefault="005564D5" w:rsidP="00DE4013">
      <w:pPr>
        <w:pStyle w:val="Default"/>
        <w:rPr>
          <w:color w:val="auto"/>
          <w:sz w:val="20"/>
          <w:szCs w:val="20"/>
        </w:rPr>
      </w:pPr>
    </w:p>
    <w:p w14:paraId="5FCCA549" w14:textId="77777777" w:rsidR="005564D5" w:rsidRDefault="005564D5" w:rsidP="00DE4013">
      <w:pPr>
        <w:pStyle w:val="Default"/>
        <w:rPr>
          <w:color w:val="auto"/>
          <w:sz w:val="20"/>
          <w:szCs w:val="20"/>
        </w:rPr>
      </w:pPr>
    </w:p>
    <w:p w14:paraId="48EDCFE4" w14:textId="77777777" w:rsidR="005564D5" w:rsidRDefault="005564D5" w:rsidP="00DE4013">
      <w:pPr>
        <w:pStyle w:val="Default"/>
        <w:rPr>
          <w:color w:val="auto"/>
          <w:sz w:val="20"/>
          <w:szCs w:val="20"/>
        </w:rPr>
      </w:pPr>
    </w:p>
    <w:p w14:paraId="664D26A8" w14:textId="77777777" w:rsidR="009148D2" w:rsidRDefault="009148D2" w:rsidP="00DE4013">
      <w:pPr>
        <w:pStyle w:val="Default"/>
        <w:rPr>
          <w:color w:val="auto"/>
          <w:sz w:val="20"/>
          <w:szCs w:val="20"/>
        </w:rPr>
      </w:pPr>
    </w:p>
    <w:p w14:paraId="38D0EA27" w14:textId="77777777" w:rsidR="00DE4013" w:rsidRPr="00EC06A1" w:rsidRDefault="00EC06A1" w:rsidP="008A7871">
      <w:pPr>
        <w:pStyle w:val="Default"/>
        <w:spacing w:line="276" w:lineRule="auto"/>
        <w:jc w:val="both"/>
        <w:rPr>
          <w:b/>
          <w:color w:val="auto"/>
          <w:sz w:val="22"/>
          <w:szCs w:val="22"/>
        </w:rPr>
      </w:pPr>
      <w:r w:rsidRPr="00EC06A1">
        <w:rPr>
          <w:b/>
          <w:sz w:val="22"/>
          <w:szCs w:val="22"/>
        </w:rPr>
        <w:t xml:space="preserve">4- </w:t>
      </w:r>
      <w:r w:rsidR="00EF4BD9" w:rsidRPr="00EC06A1">
        <w:rPr>
          <w:b/>
          <w:sz w:val="22"/>
          <w:szCs w:val="22"/>
        </w:rPr>
        <w:t xml:space="preserve"> </w:t>
      </w:r>
      <w:r w:rsidR="00EF4BD9" w:rsidRPr="00EC06A1">
        <w:rPr>
          <w:b/>
          <w:bCs/>
          <w:sz w:val="22"/>
          <w:szCs w:val="22"/>
        </w:rPr>
        <w:t>EVALUACIÓN DE IMPACTO AMBIENTAL, SOCIAL Y DE SALUD</w:t>
      </w:r>
    </w:p>
    <w:p w14:paraId="41B39BF5" w14:textId="77777777" w:rsidR="005564D5" w:rsidRPr="008A7871" w:rsidRDefault="005564D5" w:rsidP="008A7871">
      <w:pPr>
        <w:pStyle w:val="Default"/>
        <w:jc w:val="both"/>
        <w:rPr>
          <w:sz w:val="22"/>
          <w:szCs w:val="22"/>
        </w:rPr>
      </w:pPr>
    </w:p>
    <w:p w14:paraId="2272CBEA" w14:textId="77777777" w:rsidR="00DE4013" w:rsidRPr="008A7871" w:rsidRDefault="005564D5" w:rsidP="008A7871">
      <w:pPr>
        <w:pStyle w:val="Default"/>
        <w:spacing w:line="276" w:lineRule="auto"/>
        <w:jc w:val="both"/>
        <w:rPr>
          <w:b/>
          <w:bCs/>
          <w:sz w:val="22"/>
          <w:szCs w:val="22"/>
        </w:rPr>
      </w:pPr>
      <w:r w:rsidRPr="008A7871">
        <w:rPr>
          <w:sz w:val="22"/>
          <w:szCs w:val="22"/>
        </w:rPr>
        <w:t xml:space="preserve"> Código: </w:t>
      </w:r>
      <w:r w:rsidRPr="008A7871">
        <w:rPr>
          <w:b/>
          <w:bCs/>
          <w:sz w:val="22"/>
          <w:szCs w:val="22"/>
        </w:rPr>
        <w:t>406-NO031LG.AR</w:t>
      </w:r>
    </w:p>
    <w:p w14:paraId="2905958B" w14:textId="77777777" w:rsidR="005564D5" w:rsidRPr="008A7871" w:rsidRDefault="005564D5" w:rsidP="008A7871">
      <w:pPr>
        <w:pStyle w:val="Default"/>
        <w:spacing w:line="276" w:lineRule="auto"/>
        <w:jc w:val="both"/>
        <w:rPr>
          <w:color w:val="auto"/>
          <w:sz w:val="22"/>
          <w:szCs w:val="22"/>
        </w:rPr>
      </w:pPr>
    </w:p>
    <w:p w14:paraId="5646BE8D" w14:textId="77777777" w:rsidR="00DE4013" w:rsidRPr="008A7871" w:rsidRDefault="00DE4013" w:rsidP="008A7871">
      <w:pPr>
        <w:pStyle w:val="Default"/>
        <w:spacing w:line="276" w:lineRule="auto"/>
        <w:jc w:val="both"/>
        <w:rPr>
          <w:sz w:val="22"/>
          <w:szCs w:val="22"/>
        </w:rPr>
      </w:pPr>
      <w:r w:rsidRPr="008A7871">
        <w:rPr>
          <w:b/>
          <w:bCs/>
          <w:sz w:val="22"/>
          <w:szCs w:val="22"/>
        </w:rPr>
        <w:t xml:space="preserve">Objeto </w:t>
      </w:r>
    </w:p>
    <w:p w14:paraId="730904E1" w14:textId="77777777" w:rsidR="00DE4013" w:rsidRPr="008A7871" w:rsidRDefault="00DE4013" w:rsidP="008A7871">
      <w:pPr>
        <w:pStyle w:val="Default"/>
        <w:spacing w:line="276" w:lineRule="auto"/>
        <w:jc w:val="both"/>
        <w:rPr>
          <w:sz w:val="22"/>
          <w:szCs w:val="22"/>
        </w:rPr>
      </w:pPr>
      <w:r w:rsidRPr="008A7871">
        <w:rPr>
          <w:sz w:val="22"/>
          <w:szCs w:val="22"/>
        </w:rPr>
        <w:t xml:space="preserve">Establecer las directrices básicas en el proceso de evaluación de los impactos ambiental, social y de salud de las actividades de la Compañía para facilitar y promover el cumplimiento de Política de Calidad, Medio Ambiente, Seguridad y Salud. </w:t>
      </w:r>
    </w:p>
    <w:p w14:paraId="3C0D2DE4" w14:textId="77777777" w:rsidR="005564D5" w:rsidRPr="008A7871" w:rsidRDefault="005564D5" w:rsidP="008A7871">
      <w:pPr>
        <w:pStyle w:val="Default"/>
        <w:spacing w:line="276" w:lineRule="auto"/>
        <w:jc w:val="both"/>
        <w:rPr>
          <w:sz w:val="22"/>
          <w:szCs w:val="22"/>
        </w:rPr>
      </w:pPr>
    </w:p>
    <w:p w14:paraId="60A64AEF" w14:textId="77777777" w:rsidR="00DE4013" w:rsidRPr="008A7871" w:rsidRDefault="00DE4013" w:rsidP="008A7871">
      <w:pPr>
        <w:pStyle w:val="Default"/>
        <w:spacing w:line="276" w:lineRule="auto"/>
        <w:jc w:val="both"/>
        <w:rPr>
          <w:sz w:val="22"/>
          <w:szCs w:val="22"/>
        </w:rPr>
      </w:pPr>
      <w:r w:rsidRPr="008A7871">
        <w:rPr>
          <w:b/>
          <w:bCs/>
          <w:sz w:val="22"/>
          <w:szCs w:val="22"/>
        </w:rPr>
        <w:t xml:space="preserve">Ámbito de aplicación </w:t>
      </w:r>
    </w:p>
    <w:p w14:paraId="66959B1F" w14:textId="77777777" w:rsidR="00DE4013" w:rsidRPr="008A7871" w:rsidRDefault="00DE4013" w:rsidP="008A7871">
      <w:pPr>
        <w:pStyle w:val="Default"/>
        <w:spacing w:line="276" w:lineRule="auto"/>
        <w:jc w:val="both"/>
        <w:rPr>
          <w:sz w:val="22"/>
          <w:szCs w:val="22"/>
        </w:rPr>
      </w:pPr>
      <w:r w:rsidRPr="008A7871">
        <w:rPr>
          <w:sz w:val="22"/>
          <w:szCs w:val="22"/>
        </w:rPr>
        <w:t>Esta Norma será de aplicación, en todas las Direcciones y Unidades de Negocio integradas en YPF, y en aquellas organizaciones en las que YPF tiene el control de la gestión.</w:t>
      </w:r>
    </w:p>
    <w:p w14:paraId="146CEE79" w14:textId="77777777" w:rsidR="005564D5" w:rsidRPr="008A7871" w:rsidRDefault="005564D5" w:rsidP="008A7871">
      <w:pPr>
        <w:pStyle w:val="Default"/>
        <w:spacing w:line="276" w:lineRule="auto"/>
        <w:jc w:val="both"/>
        <w:rPr>
          <w:sz w:val="22"/>
          <w:szCs w:val="22"/>
        </w:rPr>
      </w:pPr>
    </w:p>
    <w:p w14:paraId="32055540" w14:textId="77777777" w:rsidR="00DE4013" w:rsidRPr="008A7871" w:rsidRDefault="00DE4013" w:rsidP="008A7871">
      <w:pPr>
        <w:pStyle w:val="Default"/>
        <w:spacing w:line="276" w:lineRule="auto"/>
        <w:jc w:val="both"/>
        <w:rPr>
          <w:sz w:val="22"/>
          <w:szCs w:val="22"/>
        </w:rPr>
      </w:pPr>
      <w:r w:rsidRPr="008A7871">
        <w:rPr>
          <w:b/>
          <w:bCs/>
          <w:sz w:val="22"/>
          <w:szCs w:val="22"/>
        </w:rPr>
        <w:t xml:space="preserve">Introducción </w:t>
      </w:r>
    </w:p>
    <w:p w14:paraId="11A4420F" w14:textId="77777777" w:rsidR="00DE4013" w:rsidRPr="008A7871" w:rsidRDefault="00DE4013" w:rsidP="008A7871">
      <w:pPr>
        <w:pStyle w:val="Default"/>
        <w:spacing w:line="276" w:lineRule="auto"/>
        <w:jc w:val="both"/>
        <w:rPr>
          <w:sz w:val="22"/>
          <w:szCs w:val="22"/>
        </w:rPr>
      </w:pPr>
      <w:r w:rsidRPr="008A7871">
        <w:rPr>
          <w:sz w:val="22"/>
          <w:szCs w:val="22"/>
        </w:rPr>
        <w:t xml:space="preserve">Las Evaluaciones de Impacto Ambiental, Social y de Salud representa un análisis integrado para aquellos impactos potenciales que se desprenden de un proyecto determinado. </w:t>
      </w:r>
    </w:p>
    <w:p w14:paraId="6586E9B3" w14:textId="77777777" w:rsidR="00DE4013" w:rsidRPr="008A7871" w:rsidRDefault="00DE4013" w:rsidP="008A7871">
      <w:pPr>
        <w:pStyle w:val="Default"/>
        <w:spacing w:line="276" w:lineRule="auto"/>
        <w:jc w:val="both"/>
        <w:rPr>
          <w:sz w:val="22"/>
          <w:szCs w:val="22"/>
        </w:rPr>
      </w:pPr>
      <w:r w:rsidRPr="008A7871">
        <w:rPr>
          <w:sz w:val="22"/>
          <w:szCs w:val="22"/>
        </w:rPr>
        <w:t xml:space="preserve">Las Evaluaciones de Impacto Ambiental, Social y de Salud se aplican para los efectos biológicos, físicos y los factores socioeconómicos, como la salud, la cultura, el género, el estilo de vida, edad, y efectos acumulativos en consonancia con el concepto y los principios del desarrollo sostenible </w:t>
      </w:r>
    </w:p>
    <w:p w14:paraId="03C07756" w14:textId="77777777" w:rsidR="00DE4013" w:rsidRPr="008A7871" w:rsidRDefault="00DE4013" w:rsidP="008A7871">
      <w:pPr>
        <w:pStyle w:val="Default"/>
        <w:spacing w:line="276" w:lineRule="auto"/>
        <w:jc w:val="both"/>
        <w:rPr>
          <w:sz w:val="22"/>
          <w:szCs w:val="22"/>
        </w:rPr>
      </w:pPr>
      <w:r w:rsidRPr="008A7871">
        <w:rPr>
          <w:sz w:val="22"/>
          <w:szCs w:val="22"/>
        </w:rPr>
        <w:t xml:space="preserve">Es importante señalar que: </w:t>
      </w:r>
    </w:p>
    <w:p w14:paraId="09AEC2A9" w14:textId="77777777" w:rsidR="00DE4013" w:rsidRPr="008A7871" w:rsidRDefault="00DE4013" w:rsidP="008A7871">
      <w:pPr>
        <w:pStyle w:val="Default"/>
        <w:spacing w:line="276" w:lineRule="auto"/>
        <w:jc w:val="both"/>
        <w:rPr>
          <w:sz w:val="22"/>
          <w:szCs w:val="22"/>
        </w:rPr>
      </w:pPr>
      <w:r w:rsidRPr="008A7871">
        <w:rPr>
          <w:sz w:val="22"/>
          <w:szCs w:val="22"/>
        </w:rPr>
        <w:t xml:space="preserve">Los requisitos de la presente norma representan la definición de la Compañía respecto a los estándares mínimos de actuación en esta materia. </w:t>
      </w:r>
    </w:p>
    <w:p w14:paraId="106E8B83" w14:textId="77777777" w:rsidR="00DE4013" w:rsidRPr="008A7871" w:rsidRDefault="00DE4013" w:rsidP="008A7871">
      <w:pPr>
        <w:pStyle w:val="Default"/>
        <w:spacing w:line="276" w:lineRule="auto"/>
        <w:jc w:val="both"/>
        <w:rPr>
          <w:sz w:val="22"/>
          <w:szCs w:val="22"/>
        </w:rPr>
      </w:pPr>
      <w:r w:rsidRPr="008A7871">
        <w:rPr>
          <w:sz w:val="22"/>
          <w:szCs w:val="22"/>
        </w:rPr>
        <w:t xml:space="preserve">En cualquier caso, los contenidos de esta Norma no sustituyen a lo exigido en el marco regulatorio local. </w:t>
      </w:r>
    </w:p>
    <w:p w14:paraId="7BEAEA51" w14:textId="77777777" w:rsidR="00DE4013" w:rsidRPr="008A7871" w:rsidRDefault="00DE4013" w:rsidP="008A7871">
      <w:pPr>
        <w:pStyle w:val="Default"/>
        <w:spacing w:line="276" w:lineRule="auto"/>
        <w:jc w:val="both"/>
        <w:rPr>
          <w:sz w:val="22"/>
          <w:szCs w:val="22"/>
        </w:rPr>
      </w:pPr>
      <w:r w:rsidRPr="008A7871">
        <w:rPr>
          <w:sz w:val="22"/>
          <w:szCs w:val="22"/>
        </w:rPr>
        <w:t xml:space="preserve">La importancia del proceso de evaluación de impactos reside en su carácter preventivo y divulgativo. </w:t>
      </w:r>
    </w:p>
    <w:p w14:paraId="7E2C1B6F" w14:textId="77777777" w:rsidR="00DE4013" w:rsidRPr="008A7871" w:rsidRDefault="00DE4013" w:rsidP="008A7871">
      <w:pPr>
        <w:pStyle w:val="Default"/>
        <w:spacing w:line="276" w:lineRule="auto"/>
        <w:jc w:val="both"/>
        <w:rPr>
          <w:sz w:val="22"/>
          <w:szCs w:val="22"/>
        </w:rPr>
      </w:pPr>
      <w:r w:rsidRPr="008A7871">
        <w:rPr>
          <w:sz w:val="22"/>
          <w:szCs w:val="22"/>
        </w:rPr>
        <w:t xml:space="preserve">El sello característico del ESHIA es precisamente su carácter preventivo o anticipatorio. Su correcta ejecución permite determinar con anterioridad si un determinado proyecto se ajustará a las normas vigentes, y en consecuencia, evitar todos los efectos negativos ambientales sociales y sobre la salud que el mismo podría acarrear. </w:t>
      </w:r>
    </w:p>
    <w:p w14:paraId="7D2574D2" w14:textId="77777777" w:rsidR="00DE4013" w:rsidRPr="008A7871" w:rsidRDefault="00DE4013" w:rsidP="008A7871">
      <w:pPr>
        <w:pStyle w:val="Default"/>
        <w:spacing w:line="276" w:lineRule="auto"/>
        <w:jc w:val="both"/>
        <w:rPr>
          <w:sz w:val="22"/>
          <w:szCs w:val="22"/>
        </w:rPr>
      </w:pPr>
      <w:r w:rsidRPr="008A7871">
        <w:rPr>
          <w:sz w:val="22"/>
          <w:szCs w:val="22"/>
        </w:rPr>
        <w:t xml:space="preserve">Las evaluaciones de impacto son proceso de advertencia temprana y de análisis continuo que permiten asegurarse desde las etapas de Estudios Previos del proyecto de loa impactos potenciales derivados del mismo, facilitando de este modo el disponer de las medidas preventivas y/o correctivas necesarias minimizando los costos y maximizando los recursos. </w:t>
      </w:r>
    </w:p>
    <w:p w14:paraId="20FF941A" w14:textId="77777777" w:rsidR="00DE4013" w:rsidRPr="008A7871" w:rsidRDefault="00DE4013" w:rsidP="008A7871">
      <w:pPr>
        <w:pStyle w:val="Default"/>
        <w:spacing w:line="276" w:lineRule="auto"/>
        <w:jc w:val="both"/>
        <w:rPr>
          <w:sz w:val="22"/>
          <w:szCs w:val="22"/>
        </w:rPr>
      </w:pPr>
      <w:r w:rsidRPr="008A7871">
        <w:rPr>
          <w:sz w:val="22"/>
          <w:szCs w:val="22"/>
        </w:rPr>
        <w:t xml:space="preserve">La amplitud y nivel de detalle serán acordes con las fases y características del proyecto y del área donde se desarrolle y el resultado de dicha evaluación se reflejará en un documento denominado “Estudio de impacto” (ESHIS) </w:t>
      </w:r>
    </w:p>
    <w:p w14:paraId="07E16E02" w14:textId="77777777" w:rsidR="00DE4013" w:rsidRPr="008A7871" w:rsidRDefault="00DE4013" w:rsidP="008A7871">
      <w:pPr>
        <w:pStyle w:val="Default"/>
        <w:spacing w:line="276" w:lineRule="auto"/>
        <w:jc w:val="both"/>
        <w:rPr>
          <w:sz w:val="22"/>
          <w:szCs w:val="22"/>
        </w:rPr>
      </w:pPr>
      <w:r w:rsidRPr="008A7871">
        <w:rPr>
          <w:sz w:val="22"/>
          <w:szCs w:val="22"/>
        </w:rPr>
        <w:t>Es esencial integrar la ESHIA dentro del proyecto para que los resultados, aunque preliminares, sean comunicados desde el inicio, incluyendo a las partes interesadas, permitiendo así contemplar todas las alternativas.</w:t>
      </w:r>
    </w:p>
    <w:p w14:paraId="6E45FDEB" w14:textId="77777777" w:rsidR="00DE4013" w:rsidRDefault="005564D5" w:rsidP="00DE4013">
      <w:pPr>
        <w:pStyle w:val="Default"/>
        <w:rPr>
          <w:sz w:val="20"/>
          <w:szCs w:val="20"/>
        </w:rPr>
      </w:pPr>
      <w:r>
        <w:rPr>
          <w:noProof/>
          <w:sz w:val="20"/>
          <w:szCs w:val="20"/>
          <w:lang w:val="es-419" w:eastAsia="es-419"/>
        </w:rPr>
        <w:lastRenderedPageBreak/>
        <w:drawing>
          <wp:inline distT="0" distB="0" distL="0" distR="0" wp14:anchorId="7E68FF91" wp14:editId="1D216560">
            <wp:extent cx="6262425" cy="6039293"/>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62651" cy="6039511"/>
                    </a:xfrm>
                    <a:prstGeom prst="rect">
                      <a:avLst/>
                    </a:prstGeom>
                    <a:noFill/>
                    <a:ln>
                      <a:noFill/>
                    </a:ln>
                  </pic:spPr>
                </pic:pic>
              </a:graphicData>
            </a:graphic>
          </wp:inline>
        </w:drawing>
      </w:r>
    </w:p>
    <w:p w14:paraId="0E2B0D3F" w14:textId="77777777" w:rsidR="00DE4013" w:rsidRDefault="00DE4013" w:rsidP="00DE4013">
      <w:pPr>
        <w:pStyle w:val="Default"/>
      </w:pPr>
    </w:p>
    <w:p w14:paraId="24A7DA84" w14:textId="77777777" w:rsidR="009148D2" w:rsidRDefault="009148D2" w:rsidP="00DE4013">
      <w:pPr>
        <w:pStyle w:val="Default"/>
      </w:pPr>
    </w:p>
    <w:p w14:paraId="5676CF5F" w14:textId="77777777" w:rsidR="009148D2" w:rsidRDefault="009148D2" w:rsidP="00DE4013">
      <w:pPr>
        <w:pStyle w:val="Default"/>
      </w:pPr>
    </w:p>
    <w:p w14:paraId="26FE4C0D" w14:textId="77777777" w:rsidR="009148D2" w:rsidRDefault="009148D2" w:rsidP="00DE4013">
      <w:pPr>
        <w:pStyle w:val="Default"/>
      </w:pPr>
    </w:p>
    <w:p w14:paraId="04B84EB7" w14:textId="77777777" w:rsidR="009148D2" w:rsidRDefault="009148D2" w:rsidP="00DE4013">
      <w:pPr>
        <w:pStyle w:val="Default"/>
      </w:pPr>
    </w:p>
    <w:p w14:paraId="2DB07A9A" w14:textId="77777777" w:rsidR="009148D2" w:rsidRDefault="009148D2" w:rsidP="00DE4013">
      <w:pPr>
        <w:pStyle w:val="Default"/>
      </w:pPr>
    </w:p>
    <w:p w14:paraId="665C41A8" w14:textId="77777777" w:rsidR="009148D2" w:rsidRDefault="009148D2" w:rsidP="00DE4013">
      <w:pPr>
        <w:pStyle w:val="Default"/>
      </w:pPr>
    </w:p>
    <w:p w14:paraId="7C4FB074" w14:textId="77777777" w:rsidR="009148D2" w:rsidRDefault="009148D2" w:rsidP="00DE4013">
      <w:pPr>
        <w:pStyle w:val="Default"/>
      </w:pPr>
    </w:p>
    <w:p w14:paraId="18315DF6" w14:textId="77777777" w:rsidR="007F5F99" w:rsidRDefault="007F5F99" w:rsidP="00DE4013">
      <w:pPr>
        <w:pStyle w:val="Default"/>
      </w:pPr>
    </w:p>
    <w:p w14:paraId="38EE57BF" w14:textId="77777777" w:rsidR="007F5F99" w:rsidRDefault="007F5F99" w:rsidP="00DE4013">
      <w:pPr>
        <w:pStyle w:val="Default"/>
      </w:pPr>
    </w:p>
    <w:p w14:paraId="2AA908C3" w14:textId="77777777" w:rsidR="009148D2" w:rsidRDefault="009148D2" w:rsidP="00DE4013">
      <w:pPr>
        <w:pStyle w:val="Default"/>
      </w:pPr>
    </w:p>
    <w:p w14:paraId="31C1FA88" w14:textId="77777777" w:rsidR="009148D2" w:rsidRDefault="009148D2" w:rsidP="00DE4013">
      <w:pPr>
        <w:pStyle w:val="Default"/>
      </w:pPr>
    </w:p>
    <w:p w14:paraId="79B4F723" w14:textId="77777777" w:rsidR="00E91E4F" w:rsidRDefault="00E91E4F" w:rsidP="008A7871">
      <w:pPr>
        <w:pStyle w:val="Default"/>
        <w:jc w:val="both"/>
        <w:rPr>
          <w:sz w:val="22"/>
          <w:szCs w:val="22"/>
        </w:rPr>
      </w:pPr>
      <w:r>
        <w:rPr>
          <w:b/>
          <w:bCs/>
          <w:sz w:val="22"/>
          <w:szCs w:val="22"/>
        </w:rPr>
        <w:lastRenderedPageBreak/>
        <w:t xml:space="preserve">5 - </w:t>
      </w:r>
      <w:r w:rsidR="00EF4BD9" w:rsidRPr="008A7871">
        <w:rPr>
          <w:b/>
          <w:bCs/>
          <w:sz w:val="22"/>
          <w:szCs w:val="22"/>
        </w:rPr>
        <w:t>GESTIÓN DE RESIDUOS YPF</w:t>
      </w:r>
      <w:r w:rsidR="007F5F99" w:rsidRPr="008A7871">
        <w:rPr>
          <w:b/>
          <w:bCs/>
          <w:sz w:val="22"/>
          <w:szCs w:val="22"/>
        </w:rPr>
        <w:t xml:space="preserve"> </w:t>
      </w:r>
      <w:r w:rsidR="007F5F99" w:rsidRPr="008A7871">
        <w:rPr>
          <w:sz w:val="22"/>
          <w:szCs w:val="22"/>
        </w:rPr>
        <w:t xml:space="preserve"> </w:t>
      </w:r>
    </w:p>
    <w:p w14:paraId="2E7A01B6" w14:textId="77777777" w:rsidR="00E91E4F" w:rsidRDefault="00E91E4F" w:rsidP="008A7871">
      <w:pPr>
        <w:pStyle w:val="Default"/>
        <w:jc w:val="both"/>
        <w:rPr>
          <w:sz w:val="22"/>
          <w:szCs w:val="22"/>
        </w:rPr>
      </w:pPr>
    </w:p>
    <w:p w14:paraId="19A070AC" w14:textId="77777777" w:rsidR="00DE4013" w:rsidRPr="008A7871" w:rsidRDefault="007F5F99" w:rsidP="008A7871">
      <w:pPr>
        <w:pStyle w:val="Default"/>
        <w:jc w:val="both"/>
        <w:rPr>
          <w:sz w:val="22"/>
          <w:szCs w:val="22"/>
        </w:rPr>
      </w:pPr>
      <w:r w:rsidRPr="008A7871">
        <w:rPr>
          <w:sz w:val="22"/>
          <w:szCs w:val="22"/>
        </w:rPr>
        <w:t xml:space="preserve">Código: </w:t>
      </w:r>
      <w:r w:rsidRPr="008A7871">
        <w:rPr>
          <w:b/>
          <w:bCs/>
          <w:sz w:val="22"/>
          <w:szCs w:val="22"/>
        </w:rPr>
        <w:t>10069-NO-371100-000M</w:t>
      </w:r>
    </w:p>
    <w:p w14:paraId="3B0F29E3" w14:textId="77777777" w:rsidR="00DE4013" w:rsidRPr="008A7871" w:rsidRDefault="00DE4013" w:rsidP="008A7871">
      <w:pPr>
        <w:pStyle w:val="Default"/>
        <w:jc w:val="both"/>
        <w:rPr>
          <w:b/>
          <w:bCs/>
          <w:sz w:val="22"/>
          <w:szCs w:val="22"/>
        </w:rPr>
      </w:pPr>
    </w:p>
    <w:p w14:paraId="4FC6B42B" w14:textId="77777777" w:rsidR="00DE4013" w:rsidRPr="008A7871" w:rsidRDefault="00DE4013" w:rsidP="008A7871">
      <w:pPr>
        <w:pStyle w:val="Default"/>
        <w:spacing w:line="276" w:lineRule="auto"/>
        <w:jc w:val="both"/>
        <w:rPr>
          <w:sz w:val="22"/>
          <w:szCs w:val="22"/>
        </w:rPr>
      </w:pPr>
      <w:r w:rsidRPr="008A7871">
        <w:rPr>
          <w:b/>
          <w:bCs/>
          <w:sz w:val="22"/>
          <w:szCs w:val="22"/>
        </w:rPr>
        <w:t xml:space="preserve">Objeto </w:t>
      </w:r>
    </w:p>
    <w:p w14:paraId="14FAB322" w14:textId="77777777" w:rsidR="00DE4013" w:rsidRPr="008A7871" w:rsidRDefault="00DE4013" w:rsidP="008A7871">
      <w:pPr>
        <w:pStyle w:val="Default"/>
        <w:spacing w:line="276" w:lineRule="auto"/>
        <w:jc w:val="both"/>
        <w:rPr>
          <w:sz w:val="22"/>
          <w:szCs w:val="22"/>
        </w:rPr>
      </w:pPr>
      <w:r w:rsidRPr="008A7871">
        <w:rPr>
          <w:sz w:val="22"/>
          <w:szCs w:val="22"/>
        </w:rPr>
        <w:t xml:space="preserve">Establecer los lineamientos básicos para la adecuada gestión de los residuos de acuerdo a los compromisos asumidos en la Política de Calidad, Medio Ambiente, Seguridad y Salud de YPF. </w:t>
      </w:r>
    </w:p>
    <w:p w14:paraId="70B6ED33" w14:textId="77777777" w:rsidR="00DE4013" w:rsidRPr="008A7871" w:rsidRDefault="00DE4013" w:rsidP="008A7871">
      <w:pPr>
        <w:pStyle w:val="Default"/>
        <w:spacing w:line="276" w:lineRule="auto"/>
        <w:jc w:val="both"/>
        <w:rPr>
          <w:sz w:val="22"/>
          <w:szCs w:val="22"/>
        </w:rPr>
      </w:pPr>
      <w:r w:rsidRPr="008A7871">
        <w:rPr>
          <w:sz w:val="22"/>
          <w:szCs w:val="22"/>
        </w:rPr>
        <w:t xml:space="preserve">Quedan excluidos de los alcances de esta norma los residuos radiactivos y los derivados de las operaciones normales de los buques, los que se regirán por leyes especiales y convenios internacionales vigentes en la materia. </w:t>
      </w:r>
    </w:p>
    <w:p w14:paraId="34B6B32A" w14:textId="77777777" w:rsidR="007F5F99" w:rsidRPr="008A7871" w:rsidRDefault="007F5F99" w:rsidP="008A7871">
      <w:pPr>
        <w:pStyle w:val="Default"/>
        <w:spacing w:line="276" w:lineRule="auto"/>
        <w:jc w:val="both"/>
        <w:rPr>
          <w:sz w:val="22"/>
          <w:szCs w:val="22"/>
        </w:rPr>
      </w:pPr>
    </w:p>
    <w:p w14:paraId="600432FD" w14:textId="77777777" w:rsidR="00DE4013" w:rsidRPr="008A7871" w:rsidRDefault="00DE4013" w:rsidP="008A7871">
      <w:pPr>
        <w:pStyle w:val="Default"/>
        <w:spacing w:line="276" w:lineRule="auto"/>
        <w:jc w:val="both"/>
        <w:rPr>
          <w:sz w:val="22"/>
          <w:szCs w:val="22"/>
        </w:rPr>
      </w:pPr>
      <w:r w:rsidRPr="008A7871">
        <w:rPr>
          <w:b/>
          <w:bCs/>
          <w:sz w:val="22"/>
          <w:szCs w:val="22"/>
        </w:rPr>
        <w:t xml:space="preserve">Ámbito de aplicación </w:t>
      </w:r>
    </w:p>
    <w:p w14:paraId="1C2500DC" w14:textId="77777777" w:rsidR="00DE4013" w:rsidRPr="008A7871" w:rsidRDefault="00DE4013" w:rsidP="008A7871">
      <w:pPr>
        <w:pStyle w:val="Default"/>
        <w:spacing w:line="276" w:lineRule="auto"/>
        <w:jc w:val="both"/>
        <w:rPr>
          <w:sz w:val="22"/>
          <w:szCs w:val="22"/>
        </w:rPr>
      </w:pPr>
      <w:r w:rsidRPr="008A7871">
        <w:rPr>
          <w:sz w:val="22"/>
          <w:szCs w:val="22"/>
        </w:rPr>
        <w:t xml:space="preserve">Esta Norma será de aplicación, en YPF Mundial, y en aquellas organizaciones en las que YPF tiene el control de la gestión. </w:t>
      </w:r>
    </w:p>
    <w:p w14:paraId="529EAF71" w14:textId="77777777" w:rsidR="007F5F99" w:rsidRPr="008A7871" w:rsidRDefault="007F5F99" w:rsidP="008A7871">
      <w:pPr>
        <w:pStyle w:val="Default"/>
        <w:spacing w:line="276" w:lineRule="auto"/>
        <w:jc w:val="both"/>
        <w:rPr>
          <w:sz w:val="22"/>
          <w:szCs w:val="22"/>
        </w:rPr>
      </w:pPr>
    </w:p>
    <w:p w14:paraId="2CBD72BF" w14:textId="77777777" w:rsidR="00DE4013" w:rsidRPr="008A7871" w:rsidRDefault="00DE4013" w:rsidP="008A7871">
      <w:pPr>
        <w:pStyle w:val="Default"/>
        <w:spacing w:line="276" w:lineRule="auto"/>
        <w:jc w:val="both"/>
        <w:rPr>
          <w:b/>
          <w:bCs/>
          <w:sz w:val="22"/>
          <w:szCs w:val="22"/>
        </w:rPr>
      </w:pPr>
      <w:r w:rsidRPr="008A7871">
        <w:rPr>
          <w:b/>
          <w:bCs/>
          <w:sz w:val="22"/>
          <w:szCs w:val="22"/>
        </w:rPr>
        <w:t xml:space="preserve">Consideraciones principales </w:t>
      </w:r>
    </w:p>
    <w:p w14:paraId="7AE7C40D" w14:textId="77777777" w:rsidR="007F5F99" w:rsidRPr="008A7871" w:rsidRDefault="007F5F99" w:rsidP="008A7871">
      <w:pPr>
        <w:pStyle w:val="Default"/>
        <w:spacing w:line="276" w:lineRule="auto"/>
        <w:jc w:val="both"/>
        <w:rPr>
          <w:sz w:val="22"/>
          <w:szCs w:val="22"/>
        </w:rPr>
      </w:pPr>
    </w:p>
    <w:p w14:paraId="28592F8B" w14:textId="77777777" w:rsidR="00DE4013" w:rsidRPr="008A7871" w:rsidRDefault="00DE4013" w:rsidP="008A7871">
      <w:pPr>
        <w:pStyle w:val="Default"/>
        <w:spacing w:line="276" w:lineRule="auto"/>
        <w:jc w:val="both"/>
        <w:rPr>
          <w:sz w:val="22"/>
          <w:szCs w:val="22"/>
        </w:rPr>
      </w:pPr>
      <w:r w:rsidRPr="008A7871">
        <w:rPr>
          <w:b/>
          <w:bCs/>
          <w:sz w:val="22"/>
          <w:szCs w:val="22"/>
        </w:rPr>
        <w:t xml:space="preserve">Introducción </w:t>
      </w:r>
    </w:p>
    <w:p w14:paraId="0081B50D" w14:textId="77777777" w:rsidR="00DE4013" w:rsidRPr="008A7871" w:rsidRDefault="00DE4013" w:rsidP="008A7871">
      <w:pPr>
        <w:pStyle w:val="Default"/>
        <w:spacing w:line="276" w:lineRule="auto"/>
        <w:jc w:val="both"/>
        <w:rPr>
          <w:sz w:val="22"/>
          <w:szCs w:val="22"/>
        </w:rPr>
      </w:pPr>
      <w:r w:rsidRPr="008A7871">
        <w:rPr>
          <w:sz w:val="22"/>
          <w:szCs w:val="22"/>
        </w:rPr>
        <w:t xml:space="preserve">La gestión de los residuos debe basarse en prestar atención a la situación de los residuos generados en lo que refiera a su procedencia (origen), almacenamiento y métodos de gestión, cumpliendo lo establecido en la Política de CMASS, así como de los requisitos legales y del entorno. La tendencia hacia disposiciones basadas en principios como “quien contamina paga”, “responsabilidad subsidiaria del generador del residuo” (aunque éste haya sido entregado a terceros) y crecientes demandas sociales, junto con el rechazo de ciertas soluciones, aconseja tomar medidas preventivas. </w:t>
      </w:r>
    </w:p>
    <w:p w14:paraId="0B0B6721" w14:textId="77777777" w:rsidR="00DE4013" w:rsidRPr="008A7871" w:rsidRDefault="00DE4013" w:rsidP="008A7871">
      <w:pPr>
        <w:pStyle w:val="Default"/>
        <w:spacing w:line="276" w:lineRule="auto"/>
        <w:jc w:val="both"/>
        <w:rPr>
          <w:sz w:val="22"/>
          <w:szCs w:val="22"/>
        </w:rPr>
      </w:pPr>
      <w:r w:rsidRPr="008A7871">
        <w:rPr>
          <w:sz w:val="22"/>
          <w:szCs w:val="22"/>
        </w:rPr>
        <w:t xml:space="preserve">La gestión de los residuos es entendida, a los efectos de la presente Norma, como el conjunto de actividades que abarcan desde la generación hasta la disposición final de los mismos. </w:t>
      </w:r>
    </w:p>
    <w:p w14:paraId="4F800154" w14:textId="77777777" w:rsidR="007F5F99" w:rsidRPr="008A7871" w:rsidRDefault="007F5F99" w:rsidP="008A7871">
      <w:pPr>
        <w:pStyle w:val="Default"/>
        <w:spacing w:line="276" w:lineRule="auto"/>
        <w:jc w:val="both"/>
        <w:rPr>
          <w:sz w:val="22"/>
          <w:szCs w:val="22"/>
        </w:rPr>
      </w:pPr>
    </w:p>
    <w:p w14:paraId="7CBFDC86" w14:textId="77777777" w:rsidR="00DE4013" w:rsidRPr="008A7871" w:rsidRDefault="00DE4013" w:rsidP="008A7871">
      <w:pPr>
        <w:pStyle w:val="Default"/>
        <w:spacing w:line="276" w:lineRule="auto"/>
        <w:jc w:val="both"/>
        <w:rPr>
          <w:sz w:val="22"/>
          <w:szCs w:val="22"/>
        </w:rPr>
      </w:pPr>
      <w:r w:rsidRPr="008A7871">
        <w:rPr>
          <w:b/>
          <w:bCs/>
          <w:sz w:val="22"/>
          <w:szCs w:val="22"/>
        </w:rPr>
        <w:t xml:space="preserve">Objetivos perseguidos </w:t>
      </w:r>
    </w:p>
    <w:p w14:paraId="677C0381" w14:textId="77777777" w:rsidR="00DE4013" w:rsidRPr="008A7871" w:rsidRDefault="00DE4013" w:rsidP="008A7871">
      <w:pPr>
        <w:pStyle w:val="Default"/>
        <w:spacing w:line="276" w:lineRule="auto"/>
        <w:jc w:val="both"/>
        <w:rPr>
          <w:sz w:val="22"/>
          <w:szCs w:val="22"/>
        </w:rPr>
      </w:pPr>
      <w:r w:rsidRPr="008A7871">
        <w:rPr>
          <w:sz w:val="22"/>
          <w:szCs w:val="22"/>
        </w:rPr>
        <w:t xml:space="preserve">La gestión adecuada de los residuos, debe tender a conseguir los siguientes objetivos: </w:t>
      </w:r>
    </w:p>
    <w:p w14:paraId="1B9F4B66" w14:textId="77777777" w:rsidR="00DE4013" w:rsidRPr="008A7871" w:rsidRDefault="00DE4013" w:rsidP="008A7871">
      <w:pPr>
        <w:pStyle w:val="Default"/>
        <w:spacing w:after="60" w:line="276" w:lineRule="auto"/>
        <w:jc w:val="both"/>
        <w:rPr>
          <w:sz w:val="22"/>
          <w:szCs w:val="22"/>
        </w:rPr>
      </w:pPr>
      <w:r w:rsidRPr="008A7871">
        <w:rPr>
          <w:sz w:val="22"/>
          <w:szCs w:val="22"/>
        </w:rPr>
        <w:t xml:space="preserve"> Minimizar progresivamente la generación de residuos, promoviendo la reducción en origen, reutilización y el valorización/reciclado. </w:t>
      </w:r>
    </w:p>
    <w:p w14:paraId="491C523C" w14:textId="77777777" w:rsidR="00DE4013" w:rsidRPr="008A7871" w:rsidRDefault="00DE4013" w:rsidP="008A7871">
      <w:pPr>
        <w:pStyle w:val="Default"/>
        <w:spacing w:after="60" w:line="276" w:lineRule="auto"/>
        <w:jc w:val="both"/>
        <w:rPr>
          <w:sz w:val="22"/>
          <w:szCs w:val="22"/>
        </w:rPr>
      </w:pPr>
      <w:r w:rsidRPr="008A7871">
        <w:rPr>
          <w:sz w:val="22"/>
          <w:szCs w:val="22"/>
        </w:rPr>
        <w:t xml:space="preserve"> Reducir la peligrosidad de los residuos. </w:t>
      </w:r>
    </w:p>
    <w:p w14:paraId="5E8B9AE4" w14:textId="77777777" w:rsidR="00DE4013" w:rsidRPr="008A7871" w:rsidRDefault="00DE4013" w:rsidP="008A7871">
      <w:pPr>
        <w:pStyle w:val="Default"/>
        <w:spacing w:after="60" w:line="276" w:lineRule="auto"/>
        <w:jc w:val="both"/>
        <w:rPr>
          <w:sz w:val="22"/>
          <w:szCs w:val="22"/>
        </w:rPr>
      </w:pPr>
      <w:r w:rsidRPr="008A7871">
        <w:rPr>
          <w:sz w:val="22"/>
          <w:szCs w:val="22"/>
        </w:rPr>
        <w:t xml:space="preserve"> Establecer programas de mejora continua en las diferentes etapas de la gestión de residuos. </w:t>
      </w:r>
    </w:p>
    <w:p w14:paraId="2CC20787" w14:textId="77777777" w:rsidR="00DE4013" w:rsidRPr="008A7871" w:rsidRDefault="00DE4013" w:rsidP="008A7871">
      <w:pPr>
        <w:pStyle w:val="Default"/>
        <w:spacing w:line="276" w:lineRule="auto"/>
        <w:jc w:val="both"/>
        <w:rPr>
          <w:sz w:val="22"/>
          <w:szCs w:val="22"/>
        </w:rPr>
      </w:pPr>
      <w:r w:rsidRPr="008A7871">
        <w:rPr>
          <w:sz w:val="22"/>
          <w:szCs w:val="22"/>
        </w:rPr>
        <w:t xml:space="preserve"> Reducir los riesgos de daños ambientales derivados de la generación, el almacenamiento, transporte, tratamiento y disposición final de los residuos. </w:t>
      </w:r>
    </w:p>
    <w:p w14:paraId="2AA792B2" w14:textId="77777777" w:rsidR="00DE4013" w:rsidRPr="008A7871" w:rsidRDefault="00DE4013" w:rsidP="008A7871">
      <w:pPr>
        <w:pStyle w:val="Default"/>
        <w:spacing w:line="276" w:lineRule="auto"/>
        <w:jc w:val="both"/>
        <w:rPr>
          <w:sz w:val="22"/>
          <w:szCs w:val="22"/>
        </w:rPr>
      </w:pPr>
    </w:p>
    <w:p w14:paraId="79B38988" w14:textId="77777777" w:rsidR="009148D2" w:rsidRPr="008A7871" w:rsidRDefault="009148D2" w:rsidP="008A7871">
      <w:pPr>
        <w:pStyle w:val="Default"/>
        <w:jc w:val="both"/>
        <w:rPr>
          <w:sz w:val="22"/>
          <w:szCs w:val="22"/>
        </w:rPr>
      </w:pPr>
    </w:p>
    <w:p w14:paraId="77B0228F" w14:textId="77777777" w:rsidR="009148D2" w:rsidRDefault="009148D2" w:rsidP="008A7871">
      <w:pPr>
        <w:pStyle w:val="Default"/>
        <w:jc w:val="both"/>
        <w:rPr>
          <w:sz w:val="22"/>
          <w:szCs w:val="22"/>
        </w:rPr>
      </w:pPr>
    </w:p>
    <w:p w14:paraId="3B2AC767" w14:textId="77777777" w:rsidR="008A7871" w:rsidRDefault="008A7871" w:rsidP="008A7871">
      <w:pPr>
        <w:pStyle w:val="Default"/>
        <w:jc w:val="both"/>
        <w:rPr>
          <w:sz w:val="22"/>
          <w:szCs w:val="22"/>
        </w:rPr>
      </w:pPr>
    </w:p>
    <w:p w14:paraId="73309335" w14:textId="77777777" w:rsidR="008A7871" w:rsidRDefault="008A7871" w:rsidP="008A7871">
      <w:pPr>
        <w:pStyle w:val="Default"/>
        <w:jc w:val="both"/>
        <w:rPr>
          <w:sz w:val="22"/>
          <w:szCs w:val="22"/>
        </w:rPr>
      </w:pPr>
    </w:p>
    <w:p w14:paraId="298C3B76" w14:textId="77777777" w:rsidR="008A7871" w:rsidRDefault="008A7871" w:rsidP="008A7871">
      <w:pPr>
        <w:pStyle w:val="Default"/>
        <w:jc w:val="both"/>
        <w:rPr>
          <w:sz w:val="22"/>
          <w:szCs w:val="22"/>
        </w:rPr>
      </w:pPr>
    </w:p>
    <w:p w14:paraId="03D1E43B" w14:textId="77777777" w:rsidR="008A7871" w:rsidRPr="008A7871" w:rsidRDefault="008A7871" w:rsidP="008A7871">
      <w:pPr>
        <w:pStyle w:val="Default"/>
        <w:jc w:val="both"/>
        <w:rPr>
          <w:sz w:val="22"/>
          <w:szCs w:val="22"/>
        </w:rPr>
      </w:pPr>
    </w:p>
    <w:p w14:paraId="262D4E0D" w14:textId="77777777" w:rsidR="009148D2" w:rsidRPr="008A7871" w:rsidRDefault="009148D2" w:rsidP="008A7871">
      <w:pPr>
        <w:pStyle w:val="Default"/>
        <w:jc w:val="both"/>
        <w:rPr>
          <w:sz w:val="22"/>
          <w:szCs w:val="22"/>
        </w:rPr>
      </w:pPr>
    </w:p>
    <w:p w14:paraId="33181F6A" w14:textId="77777777" w:rsidR="009148D2" w:rsidRPr="008A7871" w:rsidRDefault="00505833" w:rsidP="008A7871">
      <w:pPr>
        <w:pStyle w:val="Default"/>
        <w:jc w:val="both"/>
        <w:rPr>
          <w:b/>
          <w:sz w:val="22"/>
          <w:szCs w:val="22"/>
        </w:rPr>
      </w:pPr>
      <w:r w:rsidRPr="008A7871">
        <w:rPr>
          <w:b/>
          <w:sz w:val="22"/>
          <w:szCs w:val="22"/>
        </w:rPr>
        <w:t>OPCIONES DE GESTIÓN</w:t>
      </w:r>
    </w:p>
    <w:p w14:paraId="3F7A056B" w14:textId="77777777" w:rsidR="009148D2" w:rsidRDefault="00505833" w:rsidP="00505833">
      <w:pPr>
        <w:pStyle w:val="Default"/>
        <w:jc w:val="center"/>
        <w:rPr>
          <w:sz w:val="20"/>
          <w:szCs w:val="20"/>
        </w:rPr>
      </w:pPr>
      <w:r>
        <w:rPr>
          <w:noProof/>
          <w:sz w:val="20"/>
          <w:szCs w:val="20"/>
          <w:lang w:val="es-419" w:eastAsia="es-419"/>
        </w:rPr>
        <w:drawing>
          <wp:inline distT="0" distB="0" distL="0" distR="0" wp14:anchorId="253AC58E" wp14:editId="5AB99C78">
            <wp:extent cx="5578374" cy="4486940"/>
            <wp:effectExtent l="0" t="0" r="381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76525" cy="4485453"/>
                    </a:xfrm>
                    <a:prstGeom prst="rect">
                      <a:avLst/>
                    </a:prstGeom>
                    <a:noFill/>
                    <a:ln>
                      <a:noFill/>
                    </a:ln>
                  </pic:spPr>
                </pic:pic>
              </a:graphicData>
            </a:graphic>
          </wp:inline>
        </w:drawing>
      </w:r>
    </w:p>
    <w:p w14:paraId="472EA087" w14:textId="77777777" w:rsidR="009148D2" w:rsidRDefault="009148D2" w:rsidP="00DE4013">
      <w:pPr>
        <w:pStyle w:val="Default"/>
        <w:rPr>
          <w:sz w:val="20"/>
          <w:szCs w:val="20"/>
        </w:rPr>
      </w:pPr>
    </w:p>
    <w:p w14:paraId="62D13FE5" w14:textId="77777777" w:rsidR="009148D2" w:rsidRDefault="009148D2" w:rsidP="00DE4013">
      <w:pPr>
        <w:pStyle w:val="Default"/>
        <w:rPr>
          <w:sz w:val="20"/>
          <w:szCs w:val="20"/>
        </w:rPr>
      </w:pPr>
    </w:p>
    <w:p w14:paraId="108D20C4" w14:textId="77777777" w:rsidR="009148D2" w:rsidRDefault="009148D2" w:rsidP="00DE4013">
      <w:pPr>
        <w:pStyle w:val="Default"/>
        <w:rPr>
          <w:sz w:val="20"/>
          <w:szCs w:val="20"/>
        </w:rPr>
      </w:pPr>
    </w:p>
    <w:p w14:paraId="112EBA40" w14:textId="77777777" w:rsidR="009148D2" w:rsidRDefault="009148D2" w:rsidP="00DE4013">
      <w:pPr>
        <w:pStyle w:val="Default"/>
        <w:rPr>
          <w:sz w:val="20"/>
          <w:szCs w:val="20"/>
        </w:rPr>
      </w:pPr>
    </w:p>
    <w:p w14:paraId="48ABE1D2" w14:textId="77777777" w:rsidR="008A7871" w:rsidRDefault="008A7871" w:rsidP="00DE4013">
      <w:pPr>
        <w:pStyle w:val="Default"/>
        <w:rPr>
          <w:sz w:val="20"/>
          <w:szCs w:val="20"/>
        </w:rPr>
      </w:pPr>
    </w:p>
    <w:p w14:paraId="05031474" w14:textId="77777777" w:rsidR="008A7871" w:rsidRDefault="008A7871" w:rsidP="00DE4013">
      <w:pPr>
        <w:pStyle w:val="Default"/>
        <w:rPr>
          <w:sz w:val="20"/>
          <w:szCs w:val="20"/>
        </w:rPr>
      </w:pPr>
    </w:p>
    <w:p w14:paraId="62344D7A" w14:textId="77777777" w:rsidR="008A7871" w:rsidRDefault="008A7871" w:rsidP="00DE4013">
      <w:pPr>
        <w:pStyle w:val="Default"/>
        <w:rPr>
          <w:sz w:val="20"/>
          <w:szCs w:val="20"/>
        </w:rPr>
      </w:pPr>
    </w:p>
    <w:p w14:paraId="0B8D2906" w14:textId="77777777" w:rsidR="008A7871" w:rsidRDefault="008A7871" w:rsidP="00DE4013">
      <w:pPr>
        <w:pStyle w:val="Default"/>
        <w:rPr>
          <w:sz w:val="20"/>
          <w:szCs w:val="20"/>
        </w:rPr>
      </w:pPr>
    </w:p>
    <w:p w14:paraId="416B8DA4" w14:textId="77777777" w:rsidR="008A7871" w:rsidRDefault="008A7871" w:rsidP="00DE4013">
      <w:pPr>
        <w:pStyle w:val="Default"/>
        <w:rPr>
          <w:sz w:val="20"/>
          <w:szCs w:val="20"/>
        </w:rPr>
      </w:pPr>
    </w:p>
    <w:p w14:paraId="5625AAD6" w14:textId="77777777" w:rsidR="008A7871" w:rsidRDefault="008A7871" w:rsidP="00DE4013">
      <w:pPr>
        <w:pStyle w:val="Default"/>
        <w:rPr>
          <w:sz w:val="20"/>
          <w:szCs w:val="20"/>
        </w:rPr>
      </w:pPr>
    </w:p>
    <w:p w14:paraId="7E17C0E9" w14:textId="77777777" w:rsidR="008A7871" w:rsidRDefault="008A7871" w:rsidP="00DE4013">
      <w:pPr>
        <w:pStyle w:val="Default"/>
        <w:rPr>
          <w:sz w:val="20"/>
          <w:szCs w:val="20"/>
        </w:rPr>
      </w:pPr>
    </w:p>
    <w:p w14:paraId="70509D6F" w14:textId="77777777" w:rsidR="008A7871" w:rsidRDefault="008A7871" w:rsidP="00DE4013">
      <w:pPr>
        <w:pStyle w:val="Default"/>
        <w:rPr>
          <w:sz w:val="20"/>
          <w:szCs w:val="20"/>
        </w:rPr>
      </w:pPr>
    </w:p>
    <w:p w14:paraId="5FB48FA7" w14:textId="77777777" w:rsidR="008A7871" w:rsidRDefault="008A7871" w:rsidP="00DE4013">
      <w:pPr>
        <w:pStyle w:val="Default"/>
        <w:rPr>
          <w:sz w:val="20"/>
          <w:szCs w:val="20"/>
        </w:rPr>
      </w:pPr>
    </w:p>
    <w:p w14:paraId="2CF7DBE7" w14:textId="77777777" w:rsidR="008A7871" w:rsidRDefault="008A7871" w:rsidP="00DE4013">
      <w:pPr>
        <w:pStyle w:val="Default"/>
        <w:rPr>
          <w:sz w:val="20"/>
          <w:szCs w:val="20"/>
        </w:rPr>
      </w:pPr>
    </w:p>
    <w:p w14:paraId="3BBBE56A" w14:textId="77777777" w:rsidR="008A7871" w:rsidRDefault="008A7871" w:rsidP="00DE4013">
      <w:pPr>
        <w:pStyle w:val="Default"/>
        <w:rPr>
          <w:sz w:val="20"/>
          <w:szCs w:val="20"/>
        </w:rPr>
      </w:pPr>
    </w:p>
    <w:p w14:paraId="325CEBB3" w14:textId="77777777" w:rsidR="008A7871" w:rsidRDefault="008A7871" w:rsidP="00DE4013">
      <w:pPr>
        <w:pStyle w:val="Default"/>
        <w:rPr>
          <w:sz w:val="20"/>
          <w:szCs w:val="20"/>
        </w:rPr>
      </w:pPr>
    </w:p>
    <w:p w14:paraId="31CB03DA" w14:textId="77777777" w:rsidR="008A7871" w:rsidRDefault="008A7871" w:rsidP="00DE4013">
      <w:pPr>
        <w:pStyle w:val="Default"/>
        <w:rPr>
          <w:sz w:val="20"/>
          <w:szCs w:val="20"/>
        </w:rPr>
      </w:pPr>
    </w:p>
    <w:p w14:paraId="545F8328" w14:textId="77777777" w:rsidR="008A7871" w:rsidRDefault="008A7871" w:rsidP="00DE4013">
      <w:pPr>
        <w:pStyle w:val="Default"/>
        <w:rPr>
          <w:sz w:val="20"/>
          <w:szCs w:val="20"/>
        </w:rPr>
      </w:pPr>
    </w:p>
    <w:p w14:paraId="6F3781E0" w14:textId="77777777" w:rsidR="008A7871" w:rsidRDefault="008A7871" w:rsidP="00DE4013">
      <w:pPr>
        <w:pStyle w:val="Default"/>
        <w:rPr>
          <w:sz w:val="20"/>
          <w:szCs w:val="20"/>
        </w:rPr>
      </w:pPr>
    </w:p>
    <w:p w14:paraId="3F7E613E" w14:textId="77777777" w:rsidR="008A7871" w:rsidRDefault="008A7871" w:rsidP="00DE4013">
      <w:pPr>
        <w:pStyle w:val="Default"/>
        <w:rPr>
          <w:sz w:val="20"/>
          <w:szCs w:val="20"/>
        </w:rPr>
      </w:pPr>
    </w:p>
    <w:p w14:paraId="6E654C88" w14:textId="77777777" w:rsidR="008A7871" w:rsidRDefault="008A7871" w:rsidP="00DE4013">
      <w:pPr>
        <w:pStyle w:val="Default"/>
        <w:rPr>
          <w:sz w:val="20"/>
          <w:szCs w:val="20"/>
        </w:rPr>
      </w:pPr>
    </w:p>
    <w:p w14:paraId="3F35E269" w14:textId="77777777" w:rsidR="008A7871" w:rsidRDefault="008A7871" w:rsidP="00DE4013">
      <w:pPr>
        <w:pStyle w:val="Default"/>
        <w:rPr>
          <w:sz w:val="20"/>
          <w:szCs w:val="20"/>
        </w:rPr>
      </w:pPr>
    </w:p>
    <w:p w14:paraId="113BAA4B" w14:textId="77777777" w:rsidR="008A7871" w:rsidRDefault="008A7871" w:rsidP="00DE4013">
      <w:pPr>
        <w:pStyle w:val="Default"/>
        <w:rPr>
          <w:sz w:val="20"/>
          <w:szCs w:val="20"/>
        </w:rPr>
      </w:pPr>
    </w:p>
    <w:p w14:paraId="3900B20C" w14:textId="77777777" w:rsidR="008A7871" w:rsidRDefault="008A7871" w:rsidP="00DE4013">
      <w:pPr>
        <w:pStyle w:val="Default"/>
        <w:rPr>
          <w:sz w:val="20"/>
          <w:szCs w:val="20"/>
        </w:rPr>
      </w:pPr>
    </w:p>
    <w:p w14:paraId="6ABB560A" w14:textId="77777777" w:rsidR="00505833" w:rsidRPr="008A7871" w:rsidRDefault="00505833" w:rsidP="00DE4013">
      <w:pPr>
        <w:pStyle w:val="Default"/>
        <w:rPr>
          <w:b/>
          <w:sz w:val="22"/>
          <w:szCs w:val="20"/>
        </w:rPr>
      </w:pPr>
      <w:r w:rsidRPr="008A7871">
        <w:rPr>
          <w:b/>
          <w:sz w:val="22"/>
          <w:szCs w:val="20"/>
        </w:rPr>
        <w:t>INDICADORES</w:t>
      </w:r>
    </w:p>
    <w:p w14:paraId="2FE0BC1D" w14:textId="77777777" w:rsidR="00505833" w:rsidRDefault="00505833" w:rsidP="00DE4013">
      <w:pPr>
        <w:pStyle w:val="Default"/>
        <w:rPr>
          <w:sz w:val="20"/>
          <w:szCs w:val="20"/>
        </w:rPr>
      </w:pPr>
    </w:p>
    <w:p w14:paraId="5B9D6F63" w14:textId="77777777" w:rsidR="00505833" w:rsidRDefault="00505833" w:rsidP="00DE4013">
      <w:pPr>
        <w:pStyle w:val="Default"/>
        <w:rPr>
          <w:sz w:val="20"/>
          <w:szCs w:val="20"/>
        </w:rPr>
      </w:pPr>
    </w:p>
    <w:p w14:paraId="41C7146A" w14:textId="77777777" w:rsidR="00505833" w:rsidRDefault="00505833" w:rsidP="00DE4013">
      <w:pPr>
        <w:pStyle w:val="Default"/>
        <w:rPr>
          <w:sz w:val="20"/>
          <w:szCs w:val="20"/>
        </w:rPr>
      </w:pPr>
    </w:p>
    <w:p w14:paraId="0D66EC1F" w14:textId="77777777" w:rsidR="00505833" w:rsidRDefault="00505833" w:rsidP="00DE4013">
      <w:pPr>
        <w:pStyle w:val="Default"/>
        <w:rPr>
          <w:sz w:val="20"/>
          <w:szCs w:val="20"/>
        </w:rPr>
      </w:pPr>
      <w:r w:rsidRPr="00505833">
        <w:rPr>
          <w:noProof/>
          <w:lang w:val="es-419" w:eastAsia="es-419"/>
        </w:rPr>
        <w:drawing>
          <wp:inline distT="0" distB="0" distL="0" distR="0" wp14:anchorId="1DB4972A" wp14:editId="3417EB7E">
            <wp:extent cx="5612130" cy="463613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12130" cy="4636135"/>
                    </a:xfrm>
                    <a:prstGeom prst="rect">
                      <a:avLst/>
                    </a:prstGeom>
                  </pic:spPr>
                </pic:pic>
              </a:graphicData>
            </a:graphic>
          </wp:inline>
        </w:drawing>
      </w:r>
    </w:p>
    <w:p w14:paraId="407D0AEC" w14:textId="77777777" w:rsidR="009148D2" w:rsidRDefault="009148D2" w:rsidP="00DE4013">
      <w:pPr>
        <w:pStyle w:val="Default"/>
        <w:rPr>
          <w:sz w:val="20"/>
          <w:szCs w:val="20"/>
        </w:rPr>
      </w:pPr>
    </w:p>
    <w:p w14:paraId="1818D947" w14:textId="77777777" w:rsidR="009148D2" w:rsidRDefault="009148D2" w:rsidP="00DE4013">
      <w:pPr>
        <w:pStyle w:val="Default"/>
        <w:rPr>
          <w:sz w:val="20"/>
          <w:szCs w:val="20"/>
        </w:rPr>
      </w:pPr>
    </w:p>
    <w:p w14:paraId="0C542E98" w14:textId="77777777" w:rsidR="005F6F0D" w:rsidRDefault="005F6F0D" w:rsidP="005F6F0D">
      <w:pPr>
        <w:pStyle w:val="Default"/>
      </w:pPr>
    </w:p>
    <w:p w14:paraId="148C40BB" w14:textId="77777777" w:rsidR="00505833" w:rsidRDefault="00505833" w:rsidP="005F6F0D">
      <w:pPr>
        <w:pStyle w:val="Default"/>
      </w:pPr>
    </w:p>
    <w:p w14:paraId="639C12A9" w14:textId="77777777" w:rsidR="00505833" w:rsidRDefault="00505833" w:rsidP="005F6F0D">
      <w:pPr>
        <w:pStyle w:val="Default"/>
      </w:pPr>
    </w:p>
    <w:p w14:paraId="7584B73B" w14:textId="77777777" w:rsidR="00505833" w:rsidRDefault="00505833" w:rsidP="005F6F0D">
      <w:pPr>
        <w:pStyle w:val="Default"/>
      </w:pPr>
    </w:p>
    <w:p w14:paraId="7F764A77" w14:textId="77777777" w:rsidR="00505833" w:rsidRDefault="00505833" w:rsidP="005F6F0D">
      <w:pPr>
        <w:pStyle w:val="Default"/>
      </w:pPr>
    </w:p>
    <w:p w14:paraId="7813B721" w14:textId="77777777" w:rsidR="00505833" w:rsidRDefault="00505833" w:rsidP="005F6F0D">
      <w:pPr>
        <w:pStyle w:val="Default"/>
      </w:pPr>
    </w:p>
    <w:p w14:paraId="27656F97" w14:textId="77777777" w:rsidR="00505833" w:rsidRDefault="00505833" w:rsidP="005F6F0D">
      <w:pPr>
        <w:pStyle w:val="Default"/>
      </w:pPr>
    </w:p>
    <w:p w14:paraId="7976BE68" w14:textId="77777777" w:rsidR="00505833" w:rsidRDefault="00505833" w:rsidP="005F6F0D">
      <w:pPr>
        <w:pStyle w:val="Default"/>
      </w:pPr>
    </w:p>
    <w:p w14:paraId="5B7391B8" w14:textId="77777777" w:rsidR="00505833" w:rsidRDefault="00505833" w:rsidP="005F6F0D">
      <w:pPr>
        <w:pStyle w:val="Default"/>
      </w:pPr>
    </w:p>
    <w:p w14:paraId="7BAA1615" w14:textId="77777777" w:rsidR="00505833" w:rsidRDefault="00505833" w:rsidP="005F6F0D">
      <w:pPr>
        <w:pStyle w:val="Default"/>
      </w:pPr>
    </w:p>
    <w:p w14:paraId="471E2674" w14:textId="77777777" w:rsidR="00505833" w:rsidRDefault="00505833" w:rsidP="005F6F0D">
      <w:pPr>
        <w:pStyle w:val="Default"/>
      </w:pPr>
    </w:p>
    <w:p w14:paraId="6AB60FAC" w14:textId="77777777" w:rsidR="00505833" w:rsidRDefault="00505833" w:rsidP="005F6F0D">
      <w:pPr>
        <w:pStyle w:val="Default"/>
      </w:pPr>
    </w:p>
    <w:p w14:paraId="65842A06" w14:textId="77777777" w:rsidR="00505833" w:rsidRDefault="00505833" w:rsidP="005F6F0D">
      <w:pPr>
        <w:pStyle w:val="Default"/>
      </w:pPr>
    </w:p>
    <w:p w14:paraId="1A4D21A4" w14:textId="77777777" w:rsidR="005F6F0D" w:rsidRDefault="00E91E4F" w:rsidP="0078318C">
      <w:pPr>
        <w:pStyle w:val="Default"/>
        <w:spacing w:line="276" w:lineRule="auto"/>
        <w:rPr>
          <w:b/>
          <w:bCs/>
          <w:szCs w:val="22"/>
        </w:rPr>
      </w:pPr>
      <w:proofErr w:type="gramStart"/>
      <w:r>
        <w:rPr>
          <w:b/>
          <w:bCs/>
          <w:szCs w:val="22"/>
        </w:rPr>
        <w:lastRenderedPageBreak/>
        <w:t>6  -</w:t>
      </w:r>
      <w:proofErr w:type="gramEnd"/>
      <w:r>
        <w:rPr>
          <w:b/>
          <w:bCs/>
          <w:szCs w:val="22"/>
        </w:rPr>
        <w:t xml:space="preserve"> </w:t>
      </w:r>
      <w:r w:rsidR="00644C0E" w:rsidRPr="00644C0E">
        <w:rPr>
          <w:b/>
          <w:bCs/>
          <w:szCs w:val="22"/>
        </w:rPr>
        <w:t>GESTIÓN DE LAS EMISIONES A LA ATMÓSFERA</w:t>
      </w:r>
    </w:p>
    <w:p w14:paraId="1C1054EA" w14:textId="77777777" w:rsidR="00E91E4F" w:rsidRPr="00644C0E" w:rsidRDefault="00E91E4F" w:rsidP="0078318C">
      <w:pPr>
        <w:pStyle w:val="Default"/>
        <w:spacing w:line="276" w:lineRule="auto"/>
        <w:rPr>
          <w:b/>
          <w:bCs/>
          <w:szCs w:val="22"/>
        </w:rPr>
      </w:pPr>
    </w:p>
    <w:p w14:paraId="399661A9" w14:textId="77777777" w:rsidR="005F6F0D" w:rsidRPr="00644C0E" w:rsidRDefault="00644C0E" w:rsidP="00505833">
      <w:pPr>
        <w:pStyle w:val="Default"/>
        <w:spacing w:line="276" w:lineRule="auto"/>
        <w:rPr>
          <w:b/>
          <w:bCs/>
          <w:szCs w:val="22"/>
        </w:rPr>
      </w:pPr>
      <w:r w:rsidRPr="00644C0E">
        <w:rPr>
          <w:szCs w:val="22"/>
        </w:rPr>
        <w:t xml:space="preserve"> CÓDIGO: </w:t>
      </w:r>
      <w:r w:rsidRPr="00644C0E">
        <w:rPr>
          <w:b/>
          <w:bCs/>
          <w:szCs w:val="22"/>
        </w:rPr>
        <w:t>10072-NO-371100-000M</w:t>
      </w:r>
    </w:p>
    <w:p w14:paraId="592D6344" w14:textId="77777777" w:rsidR="00505833" w:rsidRPr="008A7871" w:rsidRDefault="00505833" w:rsidP="0078318C">
      <w:pPr>
        <w:pStyle w:val="Default"/>
        <w:spacing w:line="276" w:lineRule="auto"/>
        <w:rPr>
          <w:b/>
          <w:bCs/>
          <w:sz w:val="22"/>
          <w:szCs w:val="22"/>
        </w:rPr>
      </w:pPr>
    </w:p>
    <w:p w14:paraId="3D45FD7F" w14:textId="77777777" w:rsidR="005F6F0D" w:rsidRPr="008A7871" w:rsidRDefault="005F6F0D" w:rsidP="0078318C">
      <w:pPr>
        <w:pStyle w:val="Default"/>
        <w:spacing w:line="276" w:lineRule="auto"/>
        <w:rPr>
          <w:sz w:val="22"/>
          <w:szCs w:val="22"/>
        </w:rPr>
      </w:pPr>
      <w:r w:rsidRPr="008A7871">
        <w:rPr>
          <w:b/>
          <w:bCs/>
          <w:sz w:val="22"/>
          <w:szCs w:val="22"/>
        </w:rPr>
        <w:t xml:space="preserve">Ámbito de aplicación </w:t>
      </w:r>
    </w:p>
    <w:p w14:paraId="411ACA27" w14:textId="77777777" w:rsidR="005F6F0D" w:rsidRPr="008A7871" w:rsidRDefault="005F6F0D" w:rsidP="0078318C">
      <w:pPr>
        <w:pStyle w:val="Default"/>
        <w:spacing w:line="276" w:lineRule="auto"/>
        <w:rPr>
          <w:sz w:val="22"/>
          <w:szCs w:val="22"/>
        </w:rPr>
      </w:pPr>
      <w:r w:rsidRPr="008A7871">
        <w:rPr>
          <w:sz w:val="22"/>
          <w:szCs w:val="22"/>
        </w:rPr>
        <w:t xml:space="preserve">Esta normativa aplica a los procesos de YPF S.A. y sus empresas controladas, en Argentina. Consideraciones principales </w:t>
      </w:r>
    </w:p>
    <w:p w14:paraId="3BCA0BEA" w14:textId="77777777" w:rsidR="00505833" w:rsidRPr="008A7871" w:rsidRDefault="00505833" w:rsidP="0078318C">
      <w:pPr>
        <w:pStyle w:val="Default"/>
        <w:spacing w:line="276" w:lineRule="auto"/>
        <w:rPr>
          <w:sz w:val="22"/>
          <w:szCs w:val="22"/>
        </w:rPr>
      </w:pPr>
    </w:p>
    <w:p w14:paraId="5137F05D" w14:textId="77777777" w:rsidR="005F6F0D" w:rsidRPr="008A7871" w:rsidRDefault="005F6F0D" w:rsidP="0078318C">
      <w:pPr>
        <w:pStyle w:val="Default"/>
        <w:spacing w:line="276" w:lineRule="auto"/>
        <w:rPr>
          <w:b/>
          <w:bCs/>
          <w:sz w:val="22"/>
          <w:szCs w:val="22"/>
        </w:rPr>
      </w:pPr>
      <w:r w:rsidRPr="008A7871">
        <w:rPr>
          <w:b/>
          <w:bCs/>
          <w:sz w:val="22"/>
          <w:szCs w:val="22"/>
        </w:rPr>
        <w:t xml:space="preserve">Contenido </w:t>
      </w:r>
    </w:p>
    <w:p w14:paraId="6A0D1040" w14:textId="77777777" w:rsidR="00505833" w:rsidRPr="008A7871" w:rsidRDefault="00505833" w:rsidP="0078318C">
      <w:pPr>
        <w:pStyle w:val="Default"/>
        <w:spacing w:line="276" w:lineRule="auto"/>
        <w:rPr>
          <w:sz w:val="22"/>
          <w:szCs w:val="22"/>
        </w:rPr>
      </w:pPr>
    </w:p>
    <w:p w14:paraId="123559BE" w14:textId="77777777" w:rsidR="005F6F0D" w:rsidRPr="008A7871" w:rsidRDefault="005F6F0D" w:rsidP="0078318C">
      <w:pPr>
        <w:pStyle w:val="Default"/>
        <w:spacing w:line="276" w:lineRule="auto"/>
        <w:rPr>
          <w:sz w:val="22"/>
          <w:szCs w:val="22"/>
        </w:rPr>
      </w:pPr>
      <w:r w:rsidRPr="008A7871">
        <w:rPr>
          <w:b/>
          <w:bCs/>
          <w:sz w:val="22"/>
          <w:szCs w:val="22"/>
        </w:rPr>
        <w:t xml:space="preserve">Introducción </w:t>
      </w:r>
    </w:p>
    <w:p w14:paraId="23C0967B" w14:textId="77777777" w:rsidR="005F6F0D" w:rsidRPr="008A7871" w:rsidRDefault="005F6F0D" w:rsidP="00505833">
      <w:pPr>
        <w:pStyle w:val="Default"/>
        <w:spacing w:line="276" w:lineRule="auto"/>
        <w:jc w:val="both"/>
        <w:rPr>
          <w:sz w:val="22"/>
          <w:szCs w:val="22"/>
        </w:rPr>
      </w:pPr>
      <w:r w:rsidRPr="008A7871">
        <w:rPr>
          <w:sz w:val="22"/>
          <w:szCs w:val="22"/>
        </w:rPr>
        <w:t xml:space="preserve">La gestión de las emisiones a la atmósfera es entendida, a los efectos de la presente Norma, como el conjunto de acciones que abarcan desde la identificación de los focos de emisión y las sustancias emitidas , hasta aquellas acciones encaminadas a reducir o minimizar dichas emisiones. </w:t>
      </w:r>
    </w:p>
    <w:p w14:paraId="2E59B8F6" w14:textId="77777777" w:rsidR="005F6F0D" w:rsidRPr="008A7871" w:rsidRDefault="005F6F0D" w:rsidP="00505833">
      <w:pPr>
        <w:pStyle w:val="Default"/>
        <w:spacing w:line="276" w:lineRule="auto"/>
        <w:jc w:val="both"/>
        <w:rPr>
          <w:sz w:val="22"/>
          <w:szCs w:val="22"/>
        </w:rPr>
      </w:pPr>
      <w:r w:rsidRPr="008A7871">
        <w:rPr>
          <w:sz w:val="22"/>
          <w:szCs w:val="22"/>
        </w:rPr>
        <w:t xml:space="preserve">La gestión de las emisiones atmosféricas significativas puede variar ampliamente en virtud de su naturaleza, potencial de producir impactos sobre el medio ambiente, así como de los requisitos legales y del entorno. </w:t>
      </w:r>
    </w:p>
    <w:p w14:paraId="43198BC2" w14:textId="77777777" w:rsidR="005F6F0D" w:rsidRPr="008A7871" w:rsidRDefault="005F6F0D" w:rsidP="00505833">
      <w:pPr>
        <w:pStyle w:val="Default"/>
        <w:spacing w:line="276" w:lineRule="auto"/>
        <w:jc w:val="both"/>
        <w:rPr>
          <w:sz w:val="22"/>
          <w:szCs w:val="22"/>
        </w:rPr>
      </w:pPr>
      <w:r w:rsidRPr="008A7871">
        <w:rPr>
          <w:sz w:val="22"/>
          <w:szCs w:val="22"/>
        </w:rPr>
        <w:t xml:space="preserve">Los principales contaminantes que aparecen como consecuencia de las actividades industriales y de producción son: SO2, CO2, CH4, COVMN, N2O, </w:t>
      </w:r>
      <w:proofErr w:type="spellStart"/>
      <w:r w:rsidRPr="008A7871">
        <w:rPr>
          <w:sz w:val="22"/>
          <w:szCs w:val="22"/>
        </w:rPr>
        <w:t>NOx</w:t>
      </w:r>
      <w:proofErr w:type="spellEnd"/>
      <w:r w:rsidRPr="008A7871">
        <w:rPr>
          <w:sz w:val="22"/>
          <w:szCs w:val="22"/>
        </w:rPr>
        <w:t xml:space="preserve">, CO, GEI, Partículas (MP), H2S, metales, sustancias destructoras de la capa de Ozono, y otras emisiones consideradas significativas según la legislación aplicable; dichos contaminantes proceden de distinto tipo de fuente que puede clasificarse de la siguiente manera: </w:t>
      </w:r>
    </w:p>
    <w:p w14:paraId="46137BE0" w14:textId="77777777" w:rsidR="005F6F0D" w:rsidRPr="008A7871" w:rsidRDefault="005F6F0D" w:rsidP="00505833">
      <w:pPr>
        <w:pStyle w:val="Default"/>
        <w:spacing w:line="276" w:lineRule="auto"/>
        <w:jc w:val="both"/>
        <w:rPr>
          <w:sz w:val="22"/>
          <w:szCs w:val="22"/>
        </w:rPr>
      </w:pPr>
      <w:r w:rsidRPr="008A7871">
        <w:rPr>
          <w:sz w:val="22"/>
          <w:szCs w:val="22"/>
        </w:rPr>
        <w:t xml:space="preserve">Fuentes continuas: Normalmente están bien caracterizadas y presentan un intervalo no muy amplio de concentración de contaminantes </w:t>
      </w:r>
    </w:p>
    <w:p w14:paraId="74841784" w14:textId="77777777" w:rsidR="005F6F0D" w:rsidRPr="008A7871" w:rsidRDefault="005F6F0D" w:rsidP="00505833">
      <w:pPr>
        <w:pStyle w:val="Default"/>
        <w:spacing w:line="276" w:lineRule="auto"/>
        <w:jc w:val="both"/>
        <w:rPr>
          <w:sz w:val="22"/>
          <w:szCs w:val="22"/>
        </w:rPr>
      </w:pPr>
      <w:r w:rsidRPr="008A7871">
        <w:rPr>
          <w:sz w:val="22"/>
          <w:szCs w:val="22"/>
        </w:rPr>
        <w:t xml:space="preserve">Fuentes discontinuas: Resultan más difíciles de promediar ya que suelen producirse picos de concentración en cortos intervalos de tiempo que se repiten con cierta periodicidad. </w:t>
      </w:r>
    </w:p>
    <w:p w14:paraId="0A870650" w14:textId="77777777" w:rsidR="005F6F0D" w:rsidRPr="008A7871" w:rsidRDefault="005F6F0D" w:rsidP="00505833">
      <w:pPr>
        <w:pStyle w:val="Default"/>
        <w:spacing w:line="276" w:lineRule="auto"/>
        <w:jc w:val="both"/>
        <w:rPr>
          <w:sz w:val="22"/>
          <w:szCs w:val="22"/>
        </w:rPr>
      </w:pPr>
      <w:r w:rsidRPr="008A7871">
        <w:rPr>
          <w:sz w:val="22"/>
          <w:szCs w:val="22"/>
        </w:rPr>
        <w:t xml:space="preserve">Emisiones fugitivas; Aparecen a lo largo de las instalaciones de proceso y suelen cuantificarse por métodos de cálculo indirectos. </w:t>
      </w:r>
    </w:p>
    <w:p w14:paraId="7909D924" w14:textId="77777777" w:rsidR="005F6F0D" w:rsidRPr="008A7871" w:rsidRDefault="005F6F0D" w:rsidP="00505833">
      <w:pPr>
        <w:pStyle w:val="Default"/>
        <w:spacing w:line="276" w:lineRule="auto"/>
        <w:jc w:val="both"/>
        <w:rPr>
          <w:sz w:val="22"/>
          <w:szCs w:val="22"/>
        </w:rPr>
      </w:pPr>
      <w:r w:rsidRPr="008A7871">
        <w:rPr>
          <w:sz w:val="22"/>
          <w:szCs w:val="22"/>
        </w:rPr>
        <w:t xml:space="preserve">Atendiendo al tipo de proceso encontramos distintos tipos de focos de emisión </w:t>
      </w:r>
    </w:p>
    <w:p w14:paraId="09DC2F1F" w14:textId="77777777" w:rsidR="005F6F0D" w:rsidRPr="008A7871" w:rsidRDefault="005F6F0D" w:rsidP="00505833">
      <w:pPr>
        <w:pStyle w:val="Default"/>
        <w:spacing w:line="276" w:lineRule="auto"/>
        <w:jc w:val="both"/>
        <w:rPr>
          <w:sz w:val="22"/>
          <w:szCs w:val="22"/>
        </w:rPr>
      </w:pPr>
      <w:r w:rsidRPr="008A7871">
        <w:rPr>
          <w:sz w:val="22"/>
          <w:szCs w:val="22"/>
        </w:rPr>
        <w:t xml:space="preserve">Por anomalías de funcionamiento y emergencias pueden producirse, además, emisiones de otra naturaleza, de más difícil predicción y cuantificación, tales como fugas de materias primas, productos y reactivos, que deberán ser contemplados en los Planes de Contingencia y Emergencias que deberán poseer los centros operativos, en donde puedan presentarse este tipo de circunstancias. </w:t>
      </w:r>
    </w:p>
    <w:p w14:paraId="5F08613F" w14:textId="77777777" w:rsidR="00505833" w:rsidRPr="008A7871" w:rsidRDefault="00505833" w:rsidP="00505833">
      <w:pPr>
        <w:pStyle w:val="Default"/>
        <w:spacing w:line="276" w:lineRule="auto"/>
        <w:jc w:val="both"/>
        <w:rPr>
          <w:sz w:val="22"/>
          <w:szCs w:val="22"/>
        </w:rPr>
      </w:pPr>
    </w:p>
    <w:p w14:paraId="5F879570" w14:textId="77777777" w:rsidR="005F6F0D" w:rsidRPr="008A7871" w:rsidRDefault="005F6F0D" w:rsidP="0078318C">
      <w:pPr>
        <w:pStyle w:val="Default"/>
        <w:spacing w:line="276" w:lineRule="auto"/>
        <w:rPr>
          <w:sz w:val="22"/>
          <w:szCs w:val="22"/>
        </w:rPr>
      </w:pPr>
      <w:r w:rsidRPr="008A7871">
        <w:rPr>
          <w:b/>
          <w:bCs/>
          <w:sz w:val="22"/>
          <w:szCs w:val="22"/>
        </w:rPr>
        <w:t xml:space="preserve">Objetivos </w:t>
      </w:r>
    </w:p>
    <w:p w14:paraId="6F7CC493" w14:textId="77777777" w:rsidR="005F6F0D" w:rsidRPr="008A7871" w:rsidRDefault="005F6F0D" w:rsidP="0078318C">
      <w:pPr>
        <w:pStyle w:val="Default"/>
        <w:spacing w:line="276" w:lineRule="auto"/>
        <w:rPr>
          <w:sz w:val="22"/>
          <w:szCs w:val="22"/>
        </w:rPr>
      </w:pPr>
      <w:r w:rsidRPr="008A7871">
        <w:rPr>
          <w:sz w:val="22"/>
          <w:szCs w:val="22"/>
        </w:rPr>
        <w:t xml:space="preserve">La gestión adecuada de las emisiones a la atmósfera, debe tender a conseguir los siguientes objetivos: </w:t>
      </w:r>
    </w:p>
    <w:p w14:paraId="208E21E8" w14:textId="77777777" w:rsidR="005F6F0D" w:rsidRPr="008A7871" w:rsidRDefault="005F6F0D" w:rsidP="0078318C">
      <w:pPr>
        <w:pStyle w:val="Default"/>
        <w:spacing w:line="276" w:lineRule="auto"/>
        <w:rPr>
          <w:sz w:val="22"/>
          <w:szCs w:val="22"/>
        </w:rPr>
      </w:pPr>
      <w:r w:rsidRPr="008A7871">
        <w:rPr>
          <w:sz w:val="22"/>
          <w:szCs w:val="22"/>
        </w:rPr>
        <w:t xml:space="preserve">• Inventariar las emisiones (comprendiendo identificación y cuantificación) </w:t>
      </w:r>
    </w:p>
    <w:p w14:paraId="07B78758" w14:textId="77777777" w:rsidR="005F6F0D" w:rsidRPr="008A7871" w:rsidRDefault="005F6F0D" w:rsidP="0078318C">
      <w:pPr>
        <w:pStyle w:val="Default"/>
        <w:spacing w:line="276" w:lineRule="auto"/>
        <w:rPr>
          <w:sz w:val="22"/>
          <w:szCs w:val="22"/>
        </w:rPr>
      </w:pPr>
      <w:r w:rsidRPr="008A7871">
        <w:rPr>
          <w:sz w:val="22"/>
          <w:szCs w:val="22"/>
        </w:rPr>
        <w:t xml:space="preserve">• Minimizar las emisiones procedentes de focos definidos (tanto en caudal como en concentración). </w:t>
      </w:r>
    </w:p>
    <w:p w14:paraId="26CFE814" w14:textId="77777777" w:rsidR="005F6F0D" w:rsidRDefault="005F6F0D" w:rsidP="0078318C">
      <w:pPr>
        <w:pStyle w:val="Default"/>
        <w:spacing w:line="276" w:lineRule="auto"/>
        <w:rPr>
          <w:sz w:val="22"/>
          <w:szCs w:val="22"/>
        </w:rPr>
      </w:pPr>
    </w:p>
    <w:p w14:paraId="11070815" w14:textId="77777777" w:rsidR="008A7871" w:rsidRDefault="008A7871" w:rsidP="0078318C">
      <w:pPr>
        <w:pStyle w:val="Default"/>
        <w:spacing w:line="276" w:lineRule="auto"/>
        <w:rPr>
          <w:sz w:val="22"/>
          <w:szCs w:val="22"/>
        </w:rPr>
      </w:pPr>
    </w:p>
    <w:p w14:paraId="55CDC5AD" w14:textId="77777777" w:rsidR="008A7871" w:rsidRPr="008A7871" w:rsidRDefault="008A7871" w:rsidP="0078318C">
      <w:pPr>
        <w:pStyle w:val="Default"/>
        <w:spacing w:line="276" w:lineRule="auto"/>
        <w:rPr>
          <w:sz w:val="22"/>
          <w:szCs w:val="22"/>
        </w:rPr>
      </w:pPr>
    </w:p>
    <w:p w14:paraId="52255297" w14:textId="77777777" w:rsidR="00505833" w:rsidRPr="008A7871" w:rsidRDefault="00505833" w:rsidP="0078318C">
      <w:pPr>
        <w:pStyle w:val="Default"/>
        <w:spacing w:line="276" w:lineRule="auto"/>
        <w:rPr>
          <w:b/>
          <w:sz w:val="22"/>
          <w:szCs w:val="22"/>
        </w:rPr>
      </w:pPr>
      <w:r w:rsidRPr="008A7871">
        <w:rPr>
          <w:b/>
          <w:sz w:val="22"/>
          <w:szCs w:val="22"/>
        </w:rPr>
        <w:t>INDICADORES</w:t>
      </w:r>
    </w:p>
    <w:p w14:paraId="7CDE5566" w14:textId="77777777" w:rsidR="005F6F0D" w:rsidRDefault="00505833" w:rsidP="005F6F0D">
      <w:pPr>
        <w:pStyle w:val="Default"/>
      </w:pPr>
      <w:r w:rsidRPr="00505833">
        <w:rPr>
          <w:noProof/>
          <w:lang w:val="es-419" w:eastAsia="es-419"/>
        </w:rPr>
        <w:drawing>
          <wp:inline distT="0" distB="0" distL="0" distR="0" wp14:anchorId="14B21452" wp14:editId="0EC25593">
            <wp:extent cx="5612130" cy="2339975"/>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612130" cy="2339975"/>
                    </a:xfrm>
                    <a:prstGeom prst="rect">
                      <a:avLst/>
                    </a:prstGeom>
                  </pic:spPr>
                </pic:pic>
              </a:graphicData>
            </a:graphic>
          </wp:inline>
        </w:drawing>
      </w:r>
    </w:p>
    <w:p w14:paraId="787F357E" w14:textId="77777777" w:rsidR="005F6F0D" w:rsidRDefault="005F6F0D" w:rsidP="005F6F0D">
      <w:pPr>
        <w:pStyle w:val="Default"/>
      </w:pPr>
    </w:p>
    <w:p w14:paraId="43342453" w14:textId="77777777" w:rsidR="009148D2" w:rsidRDefault="009148D2" w:rsidP="005F6F0D">
      <w:pPr>
        <w:pStyle w:val="Default"/>
      </w:pPr>
    </w:p>
    <w:p w14:paraId="4262603D" w14:textId="77777777" w:rsidR="009148D2" w:rsidRPr="008A7871" w:rsidRDefault="00505833" w:rsidP="005F6F0D">
      <w:pPr>
        <w:pStyle w:val="Default"/>
        <w:rPr>
          <w:b/>
          <w:sz w:val="22"/>
          <w:szCs w:val="22"/>
        </w:rPr>
      </w:pPr>
      <w:r w:rsidRPr="008A7871">
        <w:rPr>
          <w:b/>
          <w:sz w:val="22"/>
          <w:szCs w:val="22"/>
        </w:rPr>
        <w:t>DEFINICIONES</w:t>
      </w:r>
    </w:p>
    <w:p w14:paraId="5312E711" w14:textId="77777777" w:rsidR="00505833" w:rsidRDefault="00505833" w:rsidP="005F6F0D">
      <w:pPr>
        <w:pStyle w:val="Default"/>
      </w:pPr>
    </w:p>
    <w:p w14:paraId="17374807" w14:textId="77777777" w:rsidR="009148D2" w:rsidRDefault="00505833" w:rsidP="005F6F0D">
      <w:pPr>
        <w:pStyle w:val="Default"/>
      </w:pPr>
      <w:r w:rsidRPr="00505833">
        <w:rPr>
          <w:noProof/>
          <w:lang w:val="es-419" w:eastAsia="es-419"/>
        </w:rPr>
        <w:drawing>
          <wp:inline distT="0" distB="0" distL="0" distR="0" wp14:anchorId="50599C54" wp14:editId="18CF17A3">
            <wp:extent cx="5612130" cy="3845560"/>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612130" cy="3845560"/>
                    </a:xfrm>
                    <a:prstGeom prst="rect">
                      <a:avLst/>
                    </a:prstGeom>
                  </pic:spPr>
                </pic:pic>
              </a:graphicData>
            </a:graphic>
          </wp:inline>
        </w:drawing>
      </w:r>
    </w:p>
    <w:p w14:paraId="3ED2E7A5" w14:textId="77777777" w:rsidR="009148D2" w:rsidRDefault="009148D2" w:rsidP="005F6F0D">
      <w:pPr>
        <w:pStyle w:val="Default"/>
      </w:pPr>
    </w:p>
    <w:p w14:paraId="3C0D7A23" w14:textId="77777777" w:rsidR="009148D2" w:rsidRDefault="009148D2" w:rsidP="005F6F0D">
      <w:pPr>
        <w:pStyle w:val="Default"/>
      </w:pPr>
    </w:p>
    <w:p w14:paraId="6C135858" w14:textId="77777777" w:rsidR="009148D2" w:rsidRDefault="009148D2" w:rsidP="005F6F0D">
      <w:pPr>
        <w:pStyle w:val="Default"/>
      </w:pPr>
    </w:p>
    <w:p w14:paraId="3D311AAF" w14:textId="77777777" w:rsidR="009148D2" w:rsidRDefault="009148D2" w:rsidP="005F6F0D">
      <w:pPr>
        <w:pStyle w:val="Default"/>
      </w:pPr>
    </w:p>
    <w:p w14:paraId="1FD98903" w14:textId="77777777" w:rsidR="00505833" w:rsidRDefault="00505833" w:rsidP="005F6F0D">
      <w:pPr>
        <w:pStyle w:val="Default"/>
      </w:pPr>
    </w:p>
    <w:p w14:paraId="7769FEF8" w14:textId="77777777" w:rsidR="00505833" w:rsidRDefault="00EF6774" w:rsidP="00505833">
      <w:pPr>
        <w:pStyle w:val="Default"/>
        <w:rPr>
          <w:b/>
          <w:bCs/>
          <w:szCs w:val="36"/>
        </w:rPr>
      </w:pPr>
      <w:r w:rsidRPr="00EF6774">
        <w:rPr>
          <w:b/>
          <w:bCs/>
          <w:szCs w:val="36"/>
        </w:rPr>
        <w:lastRenderedPageBreak/>
        <w:t xml:space="preserve">7 - </w:t>
      </w:r>
      <w:r w:rsidR="005E252B" w:rsidRPr="00EF6774">
        <w:rPr>
          <w:b/>
          <w:bCs/>
          <w:szCs w:val="36"/>
        </w:rPr>
        <w:t>GESTIÓN DEL AGUA Y LÍQUIDOS RESIDUALES</w:t>
      </w:r>
    </w:p>
    <w:p w14:paraId="386769DA" w14:textId="77777777" w:rsidR="00EF6774" w:rsidRPr="00EF6774" w:rsidRDefault="00EF6774" w:rsidP="00505833">
      <w:pPr>
        <w:pStyle w:val="Default"/>
        <w:rPr>
          <w:sz w:val="18"/>
        </w:rPr>
      </w:pPr>
    </w:p>
    <w:p w14:paraId="7254B07A" w14:textId="77777777" w:rsidR="005F6F0D" w:rsidRDefault="00505833" w:rsidP="00505833">
      <w:pPr>
        <w:pStyle w:val="Default"/>
        <w:spacing w:line="276" w:lineRule="auto"/>
        <w:rPr>
          <w:b/>
          <w:bCs/>
          <w:sz w:val="20"/>
          <w:szCs w:val="16"/>
        </w:rPr>
      </w:pPr>
      <w:r w:rsidRPr="00505833">
        <w:rPr>
          <w:sz w:val="32"/>
        </w:rPr>
        <w:t xml:space="preserve"> </w:t>
      </w:r>
      <w:r w:rsidRPr="00505833">
        <w:rPr>
          <w:sz w:val="20"/>
          <w:szCs w:val="16"/>
        </w:rPr>
        <w:t xml:space="preserve">Código: </w:t>
      </w:r>
      <w:r w:rsidRPr="00505833">
        <w:rPr>
          <w:b/>
          <w:bCs/>
          <w:sz w:val="20"/>
          <w:szCs w:val="16"/>
        </w:rPr>
        <w:t>10074-NO-371100-000M</w:t>
      </w:r>
    </w:p>
    <w:p w14:paraId="360321D2" w14:textId="77777777" w:rsidR="00505833" w:rsidRPr="00505833" w:rsidRDefault="00505833" w:rsidP="00505833">
      <w:pPr>
        <w:pStyle w:val="Default"/>
        <w:spacing w:line="276" w:lineRule="auto"/>
        <w:rPr>
          <w:color w:val="auto"/>
          <w:sz w:val="20"/>
          <w:szCs w:val="16"/>
        </w:rPr>
      </w:pPr>
    </w:p>
    <w:p w14:paraId="3135458A" w14:textId="77777777" w:rsidR="005F6F0D" w:rsidRDefault="005F6F0D" w:rsidP="0078318C">
      <w:pPr>
        <w:pStyle w:val="Default"/>
        <w:spacing w:line="276" w:lineRule="auto"/>
        <w:rPr>
          <w:b/>
          <w:bCs/>
          <w:sz w:val="23"/>
          <w:szCs w:val="23"/>
        </w:rPr>
      </w:pPr>
      <w:r>
        <w:rPr>
          <w:b/>
          <w:bCs/>
          <w:sz w:val="23"/>
          <w:szCs w:val="23"/>
        </w:rPr>
        <w:t xml:space="preserve">Objeto </w:t>
      </w:r>
    </w:p>
    <w:p w14:paraId="63B98736" w14:textId="77777777" w:rsidR="008A7871" w:rsidRDefault="008A7871" w:rsidP="0078318C">
      <w:pPr>
        <w:pStyle w:val="Default"/>
        <w:spacing w:line="276" w:lineRule="auto"/>
        <w:rPr>
          <w:sz w:val="23"/>
          <w:szCs w:val="23"/>
        </w:rPr>
      </w:pPr>
    </w:p>
    <w:p w14:paraId="5F8518C7" w14:textId="77777777" w:rsidR="005F6F0D" w:rsidRDefault="005F6F0D" w:rsidP="0078318C">
      <w:pPr>
        <w:pStyle w:val="Default"/>
        <w:spacing w:line="276" w:lineRule="auto"/>
        <w:rPr>
          <w:sz w:val="22"/>
          <w:szCs w:val="22"/>
        </w:rPr>
      </w:pPr>
      <w:r>
        <w:rPr>
          <w:sz w:val="22"/>
          <w:szCs w:val="22"/>
        </w:rPr>
        <w:t xml:space="preserve">Establecer los criterios generales en la gestión de las aguas y líquidos residuales para la adecuada aplicación de la Política de Calidad, Medio Ambiente, Seguridad y Salud de YPF S.A. </w:t>
      </w:r>
    </w:p>
    <w:p w14:paraId="1014754B" w14:textId="77777777" w:rsidR="005E252B" w:rsidRDefault="005E252B" w:rsidP="0078318C">
      <w:pPr>
        <w:pStyle w:val="Default"/>
        <w:spacing w:line="276" w:lineRule="auto"/>
        <w:rPr>
          <w:sz w:val="22"/>
          <w:szCs w:val="22"/>
        </w:rPr>
      </w:pPr>
    </w:p>
    <w:p w14:paraId="7BE48068" w14:textId="77777777" w:rsidR="005F6F0D" w:rsidRDefault="005F6F0D" w:rsidP="0078318C">
      <w:pPr>
        <w:pStyle w:val="Default"/>
        <w:spacing w:line="276" w:lineRule="auto"/>
        <w:rPr>
          <w:b/>
          <w:bCs/>
          <w:sz w:val="23"/>
          <w:szCs w:val="23"/>
        </w:rPr>
      </w:pPr>
      <w:r>
        <w:rPr>
          <w:b/>
          <w:bCs/>
          <w:sz w:val="23"/>
          <w:szCs w:val="23"/>
        </w:rPr>
        <w:t xml:space="preserve">Ámbito de aplicación </w:t>
      </w:r>
    </w:p>
    <w:p w14:paraId="081EFE89" w14:textId="77777777" w:rsidR="008A7871" w:rsidRDefault="008A7871" w:rsidP="0078318C">
      <w:pPr>
        <w:pStyle w:val="Default"/>
        <w:spacing w:line="276" w:lineRule="auto"/>
        <w:rPr>
          <w:sz w:val="23"/>
          <w:szCs w:val="23"/>
        </w:rPr>
      </w:pPr>
    </w:p>
    <w:p w14:paraId="28177ED9" w14:textId="77777777" w:rsidR="005F6F0D" w:rsidRDefault="005F6F0D" w:rsidP="0078318C">
      <w:pPr>
        <w:pStyle w:val="Default"/>
        <w:spacing w:line="276" w:lineRule="auto"/>
        <w:rPr>
          <w:sz w:val="22"/>
          <w:szCs w:val="22"/>
        </w:rPr>
      </w:pPr>
      <w:r>
        <w:rPr>
          <w:sz w:val="22"/>
          <w:szCs w:val="22"/>
        </w:rPr>
        <w:t xml:space="preserve">Esta normativa aplica a los procesos de YPF S.A. y sus empresas controladas, en Argentina, sin perjuicio de la aplicación en cada jurisdicción de la legislación correspondiente. </w:t>
      </w:r>
    </w:p>
    <w:p w14:paraId="286A23B3" w14:textId="77777777" w:rsidR="005E252B" w:rsidRDefault="005E252B" w:rsidP="0078318C">
      <w:pPr>
        <w:pStyle w:val="Default"/>
        <w:spacing w:line="276" w:lineRule="auto"/>
        <w:rPr>
          <w:sz w:val="22"/>
          <w:szCs w:val="22"/>
        </w:rPr>
      </w:pPr>
    </w:p>
    <w:p w14:paraId="0AE84DD7" w14:textId="77777777" w:rsidR="005F6F0D" w:rsidRDefault="005F6F0D" w:rsidP="0078318C">
      <w:pPr>
        <w:pStyle w:val="Default"/>
        <w:spacing w:line="276" w:lineRule="auto"/>
        <w:rPr>
          <w:b/>
          <w:bCs/>
          <w:sz w:val="23"/>
          <w:szCs w:val="23"/>
        </w:rPr>
      </w:pPr>
      <w:r>
        <w:rPr>
          <w:b/>
          <w:bCs/>
          <w:sz w:val="23"/>
          <w:szCs w:val="23"/>
        </w:rPr>
        <w:t xml:space="preserve">Consideraciones principales </w:t>
      </w:r>
    </w:p>
    <w:p w14:paraId="0CFEF358" w14:textId="77777777" w:rsidR="005E252B" w:rsidRDefault="005E252B" w:rsidP="0078318C">
      <w:pPr>
        <w:pStyle w:val="Default"/>
        <w:spacing w:line="276" w:lineRule="auto"/>
        <w:rPr>
          <w:sz w:val="23"/>
          <w:szCs w:val="23"/>
        </w:rPr>
      </w:pPr>
    </w:p>
    <w:p w14:paraId="2BCA4053" w14:textId="77777777" w:rsidR="005F6F0D" w:rsidRDefault="005F6F0D" w:rsidP="0078318C">
      <w:pPr>
        <w:pStyle w:val="Default"/>
        <w:spacing w:line="276" w:lineRule="auto"/>
        <w:rPr>
          <w:b/>
          <w:bCs/>
          <w:sz w:val="23"/>
          <w:szCs w:val="23"/>
        </w:rPr>
      </w:pPr>
      <w:r>
        <w:rPr>
          <w:b/>
          <w:bCs/>
          <w:sz w:val="23"/>
          <w:szCs w:val="23"/>
        </w:rPr>
        <w:t xml:space="preserve">Introducción </w:t>
      </w:r>
    </w:p>
    <w:p w14:paraId="09128354" w14:textId="77777777" w:rsidR="008A7871" w:rsidRDefault="008A7871" w:rsidP="0078318C">
      <w:pPr>
        <w:pStyle w:val="Default"/>
        <w:spacing w:line="276" w:lineRule="auto"/>
        <w:rPr>
          <w:sz w:val="23"/>
          <w:szCs w:val="23"/>
        </w:rPr>
      </w:pPr>
    </w:p>
    <w:p w14:paraId="2644D275" w14:textId="77777777" w:rsidR="005F6F0D" w:rsidRDefault="005F6F0D" w:rsidP="0078318C">
      <w:pPr>
        <w:pStyle w:val="Default"/>
        <w:spacing w:line="276" w:lineRule="auto"/>
        <w:rPr>
          <w:sz w:val="22"/>
          <w:szCs w:val="22"/>
        </w:rPr>
      </w:pPr>
      <w:r>
        <w:rPr>
          <w:sz w:val="22"/>
          <w:szCs w:val="22"/>
        </w:rPr>
        <w:t xml:space="preserve">El agua es uno de los recursos más críticos. Resulta esencial para cada ecosistema, el agua es el soporte de la vida y contribuye a mantener el equilibrio ambiental en el planeta. El agua es esencial para el desarrollo humano, tanto en necesidades individuales del recurso, como usos industriales del mismo. </w:t>
      </w:r>
    </w:p>
    <w:p w14:paraId="394A9B09" w14:textId="77777777" w:rsidR="005F6F0D" w:rsidRDefault="005F6F0D" w:rsidP="0078318C">
      <w:pPr>
        <w:pStyle w:val="Default"/>
        <w:spacing w:line="276" w:lineRule="auto"/>
        <w:rPr>
          <w:sz w:val="22"/>
          <w:szCs w:val="22"/>
        </w:rPr>
      </w:pPr>
      <w:r>
        <w:rPr>
          <w:sz w:val="22"/>
          <w:szCs w:val="22"/>
        </w:rPr>
        <w:t xml:space="preserve">Los recursos hídricos incluyen agua dulce (superficial y subterránea) y las inmensas reservas de agua salada del océano. Dado que el agua dulce se utiliza para satisfacer la mayoría de las necesidades actuales se ha convertido en foco de inmediata preocupación. </w:t>
      </w:r>
    </w:p>
    <w:p w14:paraId="7E2A7B83" w14:textId="77777777" w:rsidR="005F6F0D" w:rsidRDefault="005F6F0D" w:rsidP="0078318C">
      <w:pPr>
        <w:pStyle w:val="Default"/>
        <w:spacing w:line="276" w:lineRule="auto"/>
        <w:rPr>
          <w:sz w:val="22"/>
          <w:szCs w:val="22"/>
        </w:rPr>
      </w:pPr>
      <w:r>
        <w:rPr>
          <w:sz w:val="22"/>
          <w:szCs w:val="22"/>
        </w:rPr>
        <w:t xml:space="preserve">Estas circunstancias determinan la necesidad de desarrollar gestiones que se orienten a su uso racional y a su protección frente a cualquier proceso de contaminación. </w:t>
      </w:r>
    </w:p>
    <w:p w14:paraId="3ED1493A" w14:textId="77777777" w:rsidR="005F6F0D" w:rsidRDefault="005F6F0D" w:rsidP="0078318C">
      <w:pPr>
        <w:pStyle w:val="Default"/>
        <w:spacing w:line="276" w:lineRule="auto"/>
        <w:rPr>
          <w:sz w:val="22"/>
          <w:szCs w:val="22"/>
        </w:rPr>
      </w:pPr>
      <w:r>
        <w:rPr>
          <w:sz w:val="22"/>
          <w:szCs w:val="22"/>
        </w:rPr>
        <w:t>En todos los casos requiere de una adecuada gestión ambiental por tratarse de uno de los factores de impacto ambiental más significativos de nuestra actividad.</w:t>
      </w:r>
    </w:p>
    <w:p w14:paraId="7DF2FAA0" w14:textId="77777777" w:rsidR="005F6F0D" w:rsidRDefault="005F6F0D" w:rsidP="0078318C">
      <w:pPr>
        <w:pStyle w:val="Default"/>
        <w:spacing w:line="276" w:lineRule="auto"/>
        <w:rPr>
          <w:sz w:val="22"/>
          <w:szCs w:val="22"/>
        </w:rPr>
      </w:pPr>
    </w:p>
    <w:p w14:paraId="6D85D40B" w14:textId="77777777" w:rsidR="008A7871" w:rsidRDefault="008A7871" w:rsidP="005F6F0D">
      <w:pPr>
        <w:pStyle w:val="Default"/>
      </w:pPr>
    </w:p>
    <w:p w14:paraId="42249704" w14:textId="77777777" w:rsidR="008A7871" w:rsidRDefault="008A7871" w:rsidP="005F6F0D">
      <w:pPr>
        <w:pStyle w:val="Default"/>
      </w:pPr>
    </w:p>
    <w:p w14:paraId="10C25962" w14:textId="77777777" w:rsidR="008A7871" w:rsidRDefault="008A7871" w:rsidP="005F6F0D">
      <w:pPr>
        <w:pStyle w:val="Default"/>
      </w:pPr>
    </w:p>
    <w:p w14:paraId="0AEBD1C8" w14:textId="77777777" w:rsidR="008A7871" w:rsidRDefault="008A7871" w:rsidP="005F6F0D">
      <w:pPr>
        <w:pStyle w:val="Default"/>
      </w:pPr>
    </w:p>
    <w:p w14:paraId="13DB9C95" w14:textId="77777777" w:rsidR="008A7871" w:rsidRDefault="008A7871" w:rsidP="005F6F0D">
      <w:pPr>
        <w:pStyle w:val="Default"/>
      </w:pPr>
    </w:p>
    <w:p w14:paraId="6B12B912" w14:textId="77777777" w:rsidR="008A7871" w:rsidRDefault="008A7871" w:rsidP="005F6F0D">
      <w:pPr>
        <w:pStyle w:val="Default"/>
      </w:pPr>
    </w:p>
    <w:p w14:paraId="4852E98A" w14:textId="77777777" w:rsidR="008A7871" w:rsidRDefault="008A7871" w:rsidP="005F6F0D">
      <w:pPr>
        <w:pStyle w:val="Default"/>
      </w:pPr>
    </w:p>
    <w:p w14:paraId="2FD632AB" w14:textId="77777777" w:rsidR="008A7871" w:rsidRDefault="008A7871" w:rsidP="005F6F0D">
      <w:pPr>
        <w:pStyle w:val="Default"/>
      </w:pPr>
    </w:p>
    <w:p w14:paraId="4762944D" w14:textId="77777777" w:rsidR="008A7871" w:rsidRDefault="008A7871" w:rsidP="005F6F0D">
      <w:pPr>
        <w:pStyle w:val="Default"/>
      </w:pPr>
    </w:p>
    <w:p w14:paraId="2BE02112" w14:textId="77777777" w:rsidR="008A7871" w:rsidRDefault="008A7871" w:rsidP="005F6F0D">
      <w:pPr>
        <w:pStyle w:val="Default"/>
      </w:pPr>
    </w:p>
    <w:p w14:paraId="506173DF" w14:textId="77777777" w:rsidR="008A7871" w:rsidRDefault="008A7871" w:rsidP="005F6F0D">
      <w:pPr>
        <w:pStyle w:val="Default"/>
      </w:pPr>
    </w:p>
    <w:p w14:paraId="45A72507" w14:textId="77777777" w:rsidR="008A7871" w:rsidRDefault="008A7871" w:rsidP="005F6F0D">
      <w:pPr>
        <w:pStyle w:val="Default"/>
      </w:pPr>
    </w:p>
    <w:p w14:paraId="3844506A" w14:textId="77777777" w:rsidR="005F6F0D" w:rsidRPr="008A7871" w:rsidRDefault="005E252B" w:rsidP="005F6F0D">
      <w:pPr>
        <w:pStyle w:val="Default"/>
        <w:rPr>
          <w:b/>
        </w:rPr>
      </w:pPr>
      <w:r w:rsidRPr="008A7871">
        <w:rPr>
          <w:b/>
        </w:rPr>
        <w:lastRenderedPageBreak/>
        <w:t>PROCESO DE GESTIÓN</w:t>
      </w:r>
    </w:p>
    <w:p w14:paraId="2FCDC84D" w14:textId="77777777" w:rsidR="009148D2" w:rsidRDefault="005E252B" w:rsidP="005F6F0D">
      <w:pPr>
        <w:pStyle w:val="Default"/>
      </w:pPr>
      <w:r w:rsidRPr="005E252B">
        <w:rPr>
          <w:noProof/>
          <w:lang w:val="es-419" w:eastAsia="es-419"/>
        </w:rPr>
        <w:drawing>
          <wp:inline distT="0" distB="0" distL="0" distR="0" wp14:anchorId="5BCA88E0" wp14:editId="03F1F037">
            <wp:extent cx="5612130" cy="35128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12130" cy="3512820"/>
                    </a:xfrm>
                    <a:prstGeom prst="rect">
                      <a:avLst/>
                    </a:prstGeom>
                  </pic:spPr>
                </pic:pic>
              </a:graphicData>
            </a:graphic>
          </wp:inline>
        </w:drawing>
      </w:r>
    </w:p>
    <w:p w14:paraId="048A0AFE" w14:textId="77777777" w:rsidR="009148D2" w:rsidRDefault="009148D2" w:rsidP="005F6F0D">
      <w:pPr>
        <w:pStyle w:val="Default"/>
      </w:pPr>
    </w:p>
    <w:p w14:paraId="3ED45DA8" w14:textId="77777777" w:rsidR="008A7871" w:rsidRDefault="008A7871" w:rsidP="005F6F0D">
      <w:pPr>
        <w:pStyle w:val="Default"/>
      </w:pPr>
    </w:p>
    <w:p w14:paraId="7419D663" w14:textId="77777777" w:rsidR="009148D2" w:rsidRPr="008A7871" w:rsidRDefault="005E252B" w:rsidP="005F6F0D">
      <w:pPr>
        <w:pStyle w:val="Default"/>
        <w:rPr>
          <w:b/>
        </w:rPr>
      </w:pPr>
      <w:r w:rsidRPr="008A7871">
        <w:rPr>
          <w:b/>
        </w:rPr>
        <w:t>INDICADORES</w:t>
      </w:r>
    </w:p>
    <w:p w14:paraId="1E42846F" w14:textId="77777777" w:rsidR="005E252B" w:rsidRDefault="005E252B" w:rsidP="005F6F0D">
      <w:pPr>
        <w:pStyle w:val="Default"/>
      </w:pPr>
    </w:p>
    <w:p w14:paraId="78DF6286" w14:textId="77777777" w:rsidR="009148D2" w:rsidRDefault="005E252B" w:rsidP="005F6F0D">
      <w:pPr>
        <w:pStyle w:val="Default"/>
      </w:pPr>
      <w:r w:rsidRPr="005E252B">
        <w:rPr>
          <w:noProof/>
          <w:lang w:val="es-419" w:eastAsia="es-419"/>
        </w:rPr>
        <w:drawing>
          <wp:inline distT="0" distB="0" distL="0" distR="0" wp14:anchorId="7399249A" wp14:editId="551E11BE">
            <wp:extent cx="5612130" cy="335470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12130" cy="3354705"/>
                    </a:xfrm>
                    <a:prstGeom prst="rect">
                      <a:avLst/>
                    </a:prstGeom>
                  </pic:spPr>
                </pic:pic>
              </a:graphicData>
            </a:graphic>
          </wp:inline>
        </w:drawing>
      </w:r>
    </w:p>
    <w:p w14:paraId="2CD3A478" w14:textId="77777777" w:rsidR="009148D2" w:rsidRDefault="009148D2" w:rsidP="005F6F0D">
      <w:pPr>
        <w:pStyle w:val="Default"/>
      </w:pPr>
    </w:p>
    <w:p w14:paraId="4E5957C0" w14:textId="77777777" w:rsidR="009148D2" w:rsidRDefault="009148D2" w:rsidP="005F6F0D">
      <w:pPr>
        <w:pStyle w:val="Default"/>
      </w:pPr>
    </w:p>
    <w:p w14:paraId="54883784" w14:textId="77777777" w:rsidR="009148D2" w:rsidRPr="008A7871" w:rsidRDefault="005E252B" w:rsidP="005F6F0D">
      <w:pPr>
        <w:pStyle w:val="Default"/>
        <w:rPr>
          <w:b/>
        </w:rPr>
      </w:pPr>
      <w:r w:rsidRPr="008A7871">
        <w:rPr>
          <w:b/>
        </w:rPr>
        <w:lastRenderedPageBreak/>
        <w:t>DEFINICIONES</w:t>
      </w:r>
    </w:p>
    <w:p w14:paraId="08C6A9D5" w14:textId="77777777" w:rsidR="009148D2" w:rsidRDefault="005E252B" w:rsidP="005F6F0D">
      <w:pPr>
        <w:pStyle w:val="Default"/>
      </w:pPr>
      <w:r w:rsidRPr="005E252B">
        <w:rPr>
          <w:noProof/>
          <w:lang w:val="es-419" w:eastAsia="es-419"/>
        </w:rPr>
        <w:drawing>
          <wp:inline distT="0" distB="0" distL="0" distR="0" wp14:anchorId="7D9B9224" wp14:editId="54427367">
            <wp:extent cx="5612130" cy="251587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12130" cy="2515870"/>
                    </a:xfrm>
                    <a:prstGeom prst="rect">
                      <a:avLst/>
                    </a:prstGeom>
                  </pic:spPr>
                </pic:pic>
              </a:graphicData>
            </a:graphic>
          </wp:inline>
        </w:drawing>
      </w:r>
    </w:p>
    <w:p w14:paraId="486E12EA" w14:textId="77777777" w:rsidR="009148D2" w:rsidRDefault="009148D2" w:rsidP="005F6F0D">
      <w:pPr>
        <w:pStyle w:val="Default"/>
      </w:pPr>
    </w:p>
    <w:p w14:paraId="41D8803C" w14:textId="77777777" w:rsidR="009148D2" w:rsidRDefault="005E252B" w:rsidP="005F6F0D">
      <w:pPr>
        <w:pStyle w:val="Default"/>
      </w:pPr>
      <w:r w:rsidRPr="005E252B">
        <w:rPr>
          <w:noProof/>
          <w:lang w:val="es-419" w:eastAsia="es-419"/>
        </w:rPr>
        <w:drawing>
          <wp:inline distT="0" distB="0" distL="0" distR="0" wp14:anchorId="145207DE" wp14:editId="2A049422">
            <wp:extent cx="5612130" cy="3441065"/>
            <wp:effectExtent l="0" t="0" r="762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612130" cy="3441065"/>
                    </a:xfrm>
                    <a:prstGeom prst="rect">
                      <a:avLst/>
                    </a:prstGeom>
                  </pic:spPr>
                </pic:pic>
              </a:graphicData>
            </a:graphic>
          </wp:inline>
        </w:drawing>
      </w:r>
    </w:p>
    <w:p w14:paraId="29BC66D9" w14:textId="77777777" w:rsidR="009148D2" w:rsidRDefault="009148D2" w:rsidP="005F6F0D">
      <w:pPr>
        <w:pStyle w:val="Default"/>
      </w:pPr>
    </w:p>
    <w:p w14:paraId="3BC25FA2" w14:textId="77777777" w:rsidR="009148D2" w:rsidRDefault="009148D2" w:rsidP="005F6F0D">
      <w:pPr>
        <w:pStyle w:val="Default"/>
      </w:pPr>
    </w:p>
    <w:p w14:paraId="2ADBAAA9" w14:textId="77777777" w:rsidR="009148D2" w:rsidRDefault="009148D2" w:rsidP="005F6F0D">
      <w:pPr>
        <w:pStyle w:val="Default"/>
      </w:pPr>
    </w:p>
    <w:p w14:paraId="482EE2F2" w14:textId="77777777" w:rsidR="009148D2" w:rsidRDefault="009148D2" w:rsidP="005F6F0D">
      <w:pPr>
        <w:pStyle w:val="Default"/>
      </w:pPr>
    </w:p>
    <w:p w14:paraId="49C537AE" w14:textId="77777777" w:rsidR="009148D2" w:rsidRDefault="009148D2" w:rsidP="005F6F0D">
      <w:pPr>
        <w:pStyle w:val="Default"/>
      </w:pPr>
    </w:p>
    <w:p w14:paraId="2DF5D8EA" w14:textId="77777777" w:rsidR="009148D2" w:rsidRDefault="009148D2" w:rsidP="005F6F0D">
      <w:pPr>
        <w:pStyle w:val="Default"/>
      </w:pPr>
    </w:p>
    <w:p w14:paraId="4B8F6685" w14:textId="77777777" w:rsidR="009148D2" w:rsidRDefault="009148D2" w:rsidP="005F6F0D">
      <w:pPr>
        <w:pStyle w:val="Default"/>
      </w:pPr>
    </w:p>
    <w:p w14:paraId="575CCA2A" w14:textId="77777777" w:rsidR="009148D2" w:rsidRDefault="009148D2" w:rsidP="005F6F0D">
      <w:pPr>
        <w:pStyle w:val="Default"/>
      </w:pPr>
    </w:p>
    <w:p w14:paraId="1DC4A2E6" w14:textId="77777777" w:rsidR="009148D2" w:rsidRDefault="009148D2" w:rsidP="005F6F0D">
      <w:pPr>
        <w:pStyle w:val="Default"/>
      </w:pPr>
    </w:p>
    <w:p w14:paraId="1BAA0BC7" w14:textId="77777777" w:rsidR="009148D2" w:rsidRDefault="009148D2" w:rsidP="005F6F0D">
      <w:pPr>
        <w:pStyle w:val="Default"/>
      </w:pPr>
    </w:p>
    <w:p w14:paraId="659289F0" w14:textId="77777777" w:rsidR="005E252B" w:rsidRDefault="005E252B" w:rsidP="005F6F0D">
      <w:pPr>
        <w:pStyle w:val="Default"/>
      </w:pPr>
    </w:p>
    <w:p w14:paraId="41C2A251" w14:textId="77777777" w:rsidR="005F6F0D" w:rsidRPr="00EF6774" w:rsidRDefault="00EF6774" w:rsidP="0078318C">
      <w:pPr>
        <w:pStyle w:val="Default"/>
        <w:spacing w:line="276" w:lineRule="auto"/>
        <w:rPr>
          <w:b/>
          <w:bCs/>
          <w:szCs w:val="22"/>
        </w:rPr>
      </w:pPr>
      <w:r w:rsidRPr="00EF6774">
        <w:rPr>
          <w:b/>
          <w:bCs/>
          <w:szCs w:val="22"/>
        </w:rPr>
        <w:lastRenderedPageBreak/>
        <w:t xml:space="preserve">8 - </w:t>
      </w:r>
      <w:r w:rsidR="005E252B" w:rsidRPr="00EF6774">
        <w:rPr>
          <w:b/>
          <w:bCs/>
          <w:szCs w:val="22"/>
        </w:rPr>
        <w:t>GESTIÓN DE LOS SUELOS Y AGUAS SUBTERRÁNEAS</w:t>
      </w:r>
    </w:p>
    <w:p w14:paraId="62D9C701" w14:textId="77777777" w:rsidR="00EF6774" w:rsidRDefault="00EF6774" w:rsidP="005E252B">
      <w:pPr>
        <w:pStyle w:val="Default"/>
        <w:spacing w:line="276" w:lineRule="auto"/>
        <w:rPr>
          <w:sz w:val="22"/>
          <w:szCs w:val="22"/>
        </w:rPr>
      </w:pPr>
    </w:p>
    <w:p w14:paraId="57B45970" w14:textId="77777777" w:rsidR="005F6F0D" w:rsidRPr="008A7871" w:rsidRDefault="005E252B" w:rsidP="005E252B">
      <w:pPr>
        <w:pStyle w:val="Default"/>
        <w:spacing w:line="276" w:lineRule="auto"/>
        <w:rPr>
          <w:b/>
          <w:bCs/>
          <w:sz w:val="22"/>
          <w:szCs w:val="22"/>
        </w:rPr>
      </w:pPr>
      <w:r w:rsidRPr="008A7871">
        <w:rPr>
          <w:sz w:val="22"/>
          <w:szCs w:val="22"/>
        </w:rPr>
        <w:t xml:space="preserve">Código: </w:t>
      </w:r>
      <w:r w:rsidRPr="008A7871">
        <w:rPr>
          <w:b/>
          <w:bCs/>
          <w:sz w:val="22"/>
          <w:szCs w:val="22"/>
        </w:rPr>
        <w:t>10100-NO-371100-000A</w:t>
      </w:r>
    </w:p>
    <w:p w14:paraId="3CD802FE" w14:textId="77777777" w:rsidR="005E252B" w:rsidRPr="008A7871" w:rsidRDefault="005E252B" w:rsidP="005E252B">
      <w:pPr>
        <w:pStyle w:val="Default"/>
        <w:spacing w:line="276" w:lineRule="auto"/>
        <w:rPr>
          <w:b/>
          <w:bCs/>
          <w:sz w:val="22"/>
          <w:szCs w:val="22"/>
        </w:rPr>
      </w:pPr>
    </w:p>
    <w:p w14:paraId="45F793EE" w14:textId="77777777" w:rsidR="005F6F0D" w:rsidRPr="008A7871" w:rsidRDefault="005F6F0D" w:rsidP="005E252B">
      <w:pPr>
        <w:pStyle w:val="Default"/>
        <w:spacing w:line="276" w:lineRule="auto"/>
        <w:jc w:val="both"/>
        <w:rPr>
          <w:sz w:val="22"/>
          <w:szCs w:val="22"/>
        </w:rPr>
      </w:pPr>
      <w:r w:rsidRPr="008A7871">
        <w:rPr>
          <w:b/>
          <w:bCs/>
          <w:sz w:val="22"/>
          <w:szCs w:val="22"/>
        </w:rPr>
        <w:t xml:space="preserve">Objeto </w:t>
      </w:r>
    </w:p>
    <w:p w14:paraId="45F2DA24" w14:textId="77777777" w:rsidR="005F6F0D" w:rsidRPr="008A7871" w:rsidRDefault="005F6F0D" w:rsidP="005E252B">
      <w:pPr>
        <w:pStyle w:val="Default"/>
        <w:spacing w:line="276" w:lineRule="auto"/>
        <w:jc w:val="both"/>
        <w:rPr>
          <w:sz w:val="22"/>
          <w:szCs w:val="22"/>
        </w:rPr>
      </w:pPr>
      <w:r w:rsidRPr="008A7871">
        <w:rPr>
          <w:sz w:val="22"/>
          <w:szCs w:val="22"/>
        </w:rPr>
        <w:t xml:space="preserve">Instrumentar las pautas esenciales para la adecuada aplicación de la Política de Calidad, Medio Ambiente, Seguridad y Salud de YPF, referidas a la gestión de los suelos y las aguas subterráneas. </w:t>
      </w:r>
    </w:p>
    <w:p w14:paraId="10A77843" w14:textId="77777777" w:rsidR="005E252B" w:rsidRPr="008A7871" w:rsidRDefault="005E252B" w:rsidP="005E252B">
      <w:pPr>
        <w:pStyle w:val="Default"/>
        <w:spacing w:line="276" w:lineRule="auto"/>
        <w:jc w:val="both"/>
        <w:rPr>
          <w:sz w:val="22"/>
          <w:szCs w:val="22"/>
        </w:rPr>
      </w:pPr>
    </w:p>
    <w:p w14:paraId="03BD6C5F" w14:textId="77777777" w:rsidR="005F6F0D" w:rsidRPr="008A7871" w:rsidRDefault="005F6F0D" w:rsidP="005E252B">
      <w:pPr>
        <w:pStyle w:val="Default"/>
        <w:spacing w:line="276" w:lineRule="auto"/>
        <w:jc w:val="both"/>
        <w:rPr>
          <w:sz w:val="22"/>
          <w:szCs w:val="22"/>
        </w:rPr>
      </w:pPr>
      <w:r w:rsidRPr="008A7871">
        <w:rPr>
          <w:b/>
          <w:bCs/>
          <w:sz w:val="22"/>
          <w:szCs w:val="22"/>
        </w:rPr>
        <w:t xml:space="preserve">Ámbito de aplicación </w:t>
      </w:r>
    </w:p>
    <w:p w14:paraId="14F33DAC" w14:textId="77777777" w:rsidR="005F6F0D" w:rsidRPr="008A7871" w:rsidRDefault="005F6F0D" w:rsidP="005E252B">
      <w:pPr>
        <w:pStyle w:val="Default"/>
        <w:spacing w:line="276" w:lineRule="auto"/>
        <w:jc w:val="both"/>
        <w:rPr>
          <w:sz w:val="22"/>
          <w:szCs w:val="22"/>
        </w:rPr>
      </w:pPr>
      <w:r w:rsidRPr="008A7871">
        <w:rPr>
          <w:sz w:val="22"/>
          <w:szCs w:val="22"/>
        </w:rPr>
        <w:t>Esta normativa aplica a los procesos de YPF S.A. y sus empr</w:t>
      </w:r>
      <w:r w:rsidR="005E252B" w:rsidRPr="008A7871">
        <w:rPr>
          <w:sz w:val="22"/>
          <w:szCs w:val="22"/>
        </w:rPr>
        <w:t>esas controladas, en Argentina.</w:t>
      </w:r>
    </w:p>
    <w:p w14:paraId="5291BC0F" w14:textId="77777777" w:rsidR="005E252B" w:rsidRPr="008A7871" w:rsidRDefault="005E252B" w:rsidP="005E252B">
      <w:pPr>
        <w:pStyle w:val="Default"/>
        <w:spacing w:line="276" w:lineRule="auto"/>
        <w:jc w:val="both"/>
        <w:rPr>
          <w:sz w:val="22"/>
          <w:szCs w:val="22"/>
        </w:rPr>
      </w:pPr>
    </w:p>
    <w:p w14:paraId="3BE87DB7" w14:textId="77777777" w:rsidR="005F6F0D" w:rsidRPr="008A7871" w:rsidRDefault="005F6F0D" w:rsidP="005E252B">
      <w:pPr>
        <w:pStyle w:val="Default"/>
        <w:spacing w:line="276" w:lineRule="auto"/>
        <w:jc w:val="both"/>
        <w:rPr>
          <w:b/>
          <w:bCs/>
          <w:sz w:val="22"/>
          <w:szCs w:val="22"/>
        </w:rPr>
      </w:pPr>
      <w:r w:rsidRPr="008A7871">
        <w:rPr>
          <w:b/>
          <w:bCs/>
          <w:sz w:val="22"/>
          <w:szCs w:val="22"/>
        </w:rPr>
        <w:t xml:space="preserve">Consideraciones principales </w:t>
      </w:r>
    </w:p>
    <w:p w14:paraId="612BAF65" w14:textId="77777777" w:rsidR="005E252B" w:rsidRPr="008A7871" w:rsidRDefault="005E252B" w:rsidP="005E252B">
      <w:pPr>
        <w:pStyle w:val="Default"/>
        <w:spacing w:line="276" w:lineRule="auto"/>
        <w:jc w:val="both"/>
        <w:rPr>
          <w:sz w:val="22"/>
          <w:szCs w:val="22"/>
        </w:rPr>
      </w:pPr>
    </w:p>
    <w:p w14:paraId="63F48E54" w14:textId="77777777" w:rsidR="005F6F0D" w:rsidRPr="008A7871" w:rsidRDefault="005F6F0D" w:rsidP="005E252B">
      <w:pPr>
        <w:pStyle w:val="Default"/>
        <w:spacing w:line="276" w:lineRule="auto"/>
        <w:jc w:val="both"/>
        <w:rPr>
          <w:sz w:val="22"/>
          <w:szCs w:val="22"/>
        </w:rPr>
      </w:pPr>
      <w:r w:rsidRPr="008A7871">
        <w:rPr>
          <w:b/>
          <w:bCs/>
          <w:sz w:val="22"/>
          <w:szCs w:val="22"/>
        </w:rPr>
        <w:t xml:space="preserve">Introducción </w:t>
      </w:r>
    </w:p>
    <w:p w14:paraId="38052826" w14:textId="77777777" w:rsidR="005F6F0D" w:rsidRPr="008A7871" w:rsidRDefault="005F6F0D" w:rsidP="005E252B">
      <w:pPr>
        <w:pStyle w:val="Default"/>
        <w:spacing w:line="276" w:lineRule="auto"/>
        <w:jc w:val="both"/>
        <w:rPr>
          <w:sz w:val="22"/>
          <w:szCs w:val="22"/>
        </w:rPr>
      </w:pPr>
      <w:r w:rsidRPr="008A7871">
        <w:rPr>
          <w:sz w:val="22"/>
          <w:szCs w:val="22"/>
        </w:rPr>
        <w:t>La problemática asociada a los suelos y las aguas subterráneas deben recibir un seguimiento y dedicación creciente debido a que son recursos extremadamente vulnerables frente actividades industriales y poseen un alto riesgo potencial de afectación. La prevención de la afectación de ambos recursos es particularmente importante, debido a las posibles consecuencias asociadas con nuestra actividad. Seguidamente son tratados cada uno de los recursos (suelo y aguas subterráneas) separadamente, si bien en muchas ocasiones se producen hechos contaminantes, que los afecta en forma conjunta. Interpretar las características naturales del comportamiento de estos recursos es fundamental para su protección o el diseño de cualquier medida reparadora.</w:t>
      </w:r>
    </w:p>
    <w:p w14:paraId="38E20868" w14:textId="77777777" w:rsidR="005E252B" w:rsidRPr="008A7871" w:rsidRDefault="005E252B" w:rsidP="005E252B">
      <w:pPr>
        <w:pStyle w:val="Default"/>
        <w:spacing w:line="276" w:lineRule="auto"/>
        <w:jc w:val="both"/>
        <w:rPr>
          <w:sz w:val="22"/>
          <w:szCs w:val="22"/>
        </w:rPr>
      </w:pPr>
    </w:p>
    <w:p w14:paraId="52694603" w14:textId="77777777" w:rsidR="005F6F0D" w:rsidRPr="008A7871" w:rsidRDefault="005F6F0D" w:rsidP="005E252B">
      <w:pPr>
        <w:pStyle w:val="Default"/>
        <w:spacing w:line="276" w:lineRule="auto"/>
        <w:jc w:val="both"/>
        <w:rPr>
          <w:sz w:val="22"/>
          <w:szCs w:val="22"/>
        </w:rPr>
      </w:pPr>
      <w:r w:rsidRPr="008A7871">
        <w:rPr>
          <w:b/>
          <w:bCs/>
          <w:sz w:val="22"/>
          <w:szCs w:val="22"/>
        </w:rPr>
        <w:t xml:space="preserve">Suelo </w:t>
      </w:r>
    </w:p>
    <w:p w14:paraId="2BAFBED4" w14:textId="77777777" w:rsidR="005F6F0D" w:rsidRPr="008A7871" w:rsidRDefault="005F6F0D" w:rsidP="005E252B">
      <w:pPr>
        <w:pStyle w:val="Default"/>
        <w:spacing w:line="276" w:lineRule="auto"/>
        <w:jc w:val="both"/>
        <w:rPr>
          <w:sz w:val="22"/>
          <w:szCs w:val="22"/>
        </w:rPr>
      </w:pPr>
      <w:r w:rsidRPr="008A7871">
        <w:rPr>
          <w:sz w:val="22"/>
          <w:szCs w:val="22"/>
        </w:rPr>
        <w:t xml:space="preserve">El suelo es un componente del medio natural, cuyas características son el resultado de una larga evolución hasta alcanzar un equilibrio con las condiciones naturales. Es evidente que su continua utilización ha condicionado sus propiedades y como resultado de esto el suelo es sometido a procesos de degradación. </w:t>
      </w:r>
    </w:p>
    <w:p w14:paraId="10388769" w14:textId="77777777" w:rsidR="005F6F0D" w:rsidRPr="008A7871" w:rsidRDefault="005F6F0D" w:rsidP="005E252B">
      <w:pPr>
        <w:pStyle w:val="Default"/>
        <w:spacing w:line="276" w:lineRule="auto"/>
        <w:jc w:val="both"/>
        <w:rPr>
          <w:sz w:val="22"/>
          <w:szCs w:val="22"/>
        </w:rPr>
      </w:pPr>
      <w:r w:rsidRPr="008A7871">
        <w:rPr>
          <w:sz w:val="22"/>
          <w:szCs w:val="22"/>
        </w:rPr>
        <w:t xml:space="preserve">Particularmente la degradación de los suelos produce una disminución de su potencial productivo y de utilización, esto ocurre cuando alguna de sus funciones se ve modificada. </w:t>
      </w:r>
    </w:p>
    <w:p w14:paraId="63AF8A0E" w14:textId="77777777" w:rsidR="005F6F0D" w:rsidRPr="008A7871" w:rsidRDefault="005F6F0D" w:rsidP="005E252B">
      <w:pPr>
        <w:pStyle w:val="Default"/>
        <w:spacing w:line="276" w:lineRule="auto"/>
        <w:jc w:val="both"/>
        <w:rPr>
          <w:sz w:val="22"/>
          <w:szCs w:val="22"/>
        </w:rPr>
      </w:pPr>
      <w:r w:rsidRPr="008A7871">
        <w:rPr>
          <w:sz w:val="22"/>
          <w:szCs w:val="22"/>
        </w:rPr>
        <w:t xml:space="preserve">Si bien la degradación del suelo puede deberse a problemas naturales, como los generados por problemas climatológicos, determinadas actividades antrópicas pueden colaborar con la degradación del suelo que se manifiesta con las siguientes características: </w:t>
      </w:r>
    </w:p>
    <w:p w14:paraId="60501CCA" w14:textId="77777777" w:rsidR="005F6F0D" w:rsidRPr="008A7871" w:rsidRDefault="005F6F0D" w:rsidP="005E252B">
      <w:pPr>
        <w:pStyle w:val="Default"/>
        <w:spacing w:before="240"/>
        <w:jc w:val="both"/>
        <w:rPr>
          <w:sz w:val="22"/>
          <w:szCs w:val="22"/>
        </w:rPr>
      </w:pPr>
      <w:r w:rsidRPr="008A7871">
        <w:rPr>
          <w:sz w:val="22"/>
          <w:szCs w:val="22"/>
        </w:rPr>
        <w:t xml:space="preserve">a) Degradación por fertilidad. </w:t>
      </w:r>
    </w:p>
    <w:p w14:paraId="7C6D6C30" w14:textId="77777777" w:rsidR="005F6F0D" w:rsidRPr="008A7871" w:rsidRDefault="005F6F0D" w:rsidP="005E252B">
      <w:pPr>
        <w:pStyle w:val="Default"/>
        <w:spacing w:before="240" w:after="179"/>
        <w:jc w:val="both"/>
        <w:rPr>
          <w:color w:val="auto"/>
          <w:sz w:val="22"/>
          <w:szCs w:val="22"/>
        </w:rPr>
      </w:pPr>
      <w:r w:rsidRPr="008A7871">
        <w:rPr>
          <w:color w:val="auto"/>
          <w:sz w:val="22"/>
          <w:szCs w:val="22"/>
        </w:rPr>
        <w:t xml:space="preserve">b) Degradación biológica. </w:t>
      </w:r>
    </w:p>
    <w:p w14:paraId="0CDC627B" w14:textId="77777777" w:rsidR="005F6F0D" w:rsidRPr="008A7871" w:rsidRDefault="005F6F0D" w:rsidP="005E252B">
      <w:pPr>
        <w:pStyle w:val="Default"/>
        <w:spacing w:before="240" w:after="179"/>
        <w:jc w:val="both"/>
        <w:rPr>
          <w:color w:val="auto"/>
          <w:sz w:val="22"/>
          <w:szCs w:val="22"/>
        </w:rPr>
      </w:pPr>
      <w:r w:rsidRPr="008A7871">
        <w:rPr>
          <w:color w:val="auto"/>
          <w:sz w:val="22"/>
          <w:szCs w:val="22"/>
        </w:rPr>
        <w:t xml:space="preserve">c) Degradación química </w:t>
      </w:r>
    </w:p>
    <w:p w14:paraId="7DBAB1AA" w14:textId="77777777" w:rsidR="005F6F0D" w:rsidRPr="008A7871" w:rsidRDefault="005F6F0D" w:rsidP="005E252B">
      <w:pPr>
        <w:pStyle w:val="Default"/>
        <w:spacing w:before="240" w:after="179"/>
        <w:jc w:val="both"/>
        <w:rPr>
          <w:color w:val="auto"/>
          <w:sz w:val="22"/>
          <w:szCs w:val="22"/>
        </w:rPr>
      </w:pPr>
      <w:r w:rsidRPr="008A7871">
        <w:rPr>
          <w:color w:val="auto"/>
          <w:sz w:val="22"/>
          <w:szCs w:val="22"/>
        </w:rPr>
        <w:t xml:space="preserve">d) Degradación física. </w:t>
      </w:r>
    </w:p>
    <w:p w14:paraId="7E3ED4AB" w14:textId="77777777" w:rsidR="005F6F0D" w:rsidRPr="008A7871" w:rsidRDefault="005F6F0D" w:rsidP="005E252B">
      <w:pPr>
        <w:pStyle w:val="Default"/>
        <w:spacing w:before="240"/>
        <w:jc w:val="both"/>
        <w:rPr>
          <w:color w:val="auto"/>
          <w:sz w:val="22"/>
          <w:szCs w:val="22"/>
        </w:rPr>
      </w:pPr>
      <w:r w:rsidRPr="008A7871">
        <w:rPr>
          <w:color w:val="auto"/>
          <w:sz w:val="22"/>
          <w:szCs w:val="22"/>
        </w:rPr>
        <w:lastRenderedPageBreak/>
        <w:t xml:space="preserve">e) Degradación por erosión. </w:t>
      </w:r>
    </w:p>
    <w:p w14:paraId="4B71A586" w14:textId="77777777" w:rsidR="005F6F0D" w:rsidRPr="008A7871" w:rsidRDefault="005F6F0D" w:rsidP="005E252B">
      <w:pPr>
        <w:pStyle w:val="Default"/>
        <w:spacing w:before="240"/>
        <w:jc w:val="both"/>
        <w:rPr>
          <w:color w:val="auto"/>
          <w:sz w:val="22"/>
          <w:szCs w:val="22"/>
        </w:rPr>
      </w:pPr>
    </w:p>
    <w:p w14:paraId="61E7D3D4" w14:textId="77777777" w:rsidR="005F6F0D" w:rsidRPr="008A7871" w:rsidRDefault="005F6F0D" w:rsidP="005E252B">
      <w:pPr>
        <w:pStyle w:val="Default"/>
        <w:spacing w:line="276" w:lineRule="auto"/>
        <w:jc w:val="both"/>
        <w:rPr>
          <w:color w:val="auto"/>
          <w:sz w:val="22"/>
          <w:szCs w:val="22"/>
        </w:rPr>
      </w:pPr>
      <w:r w:rsidRPr="008A7871">
        <w:rPr>
          <w:color w:val="auto"/>
          <w:sz w:val="22"/>
          <w:szCs w:val="22"/>
        </w:rPr>
        <w:t xml:space="preserve">Cuando al suelo se le incorporan accidentalmente determinadas sustancias contaminantes, se puede generar un desequilibrio que altera sus propiedades. Sin embargo, también y como parte del sistema medio ambiente, el suelo tiene capacidad para transformar los compuestos contaminantes en productos inofensivos como ser: agua y dióxido de carbono. </w:t>
      </w:r>
    </w:p>
    <w:p w14:paraId="15B6572A" w14:textId="77777777" w:rsidR="005F6F0D" w:rsidRPr="008A7871" w:rsidRDefault="005F6F0D" w:rsidP="0078318C">
      <w:pPr>
        <w:pStyle w:val="Default"/>
        <w:spacing w:line="276" w:lineRule="auto"/>
        <w:rPr>
          <w:color w:val="auto"/>
          <w:sz w:val="22"/>
          <w:szCs w:val="22"/>
        </w:rPr>
      </w:pPr>
    </w:p>
    <w:p w14:paraId="0F3AB65C" w14:textId="77777777" w:rsidR="005F6F0D" w:rsidRPr="008A7871" w:rsidRDefault="005F6F0D" w:rsidP="0078318C">
      <w:pPr>
        <w:pStyle w:val="Default"/>
        <w:spacing w:line="276" w:lineRule="auto"/>
        <w:rPr>
          <w:color w:val="auto"/>
          <w:sz w:val="22"/>
          <w:szCs w:val="22"/>
        </w:rPr>
      </w:pPr>
      <w:r w:rsidRPr="008A7871">
        <w:rPr>
          <w:b/>
          <w:bCs/>
          <w:color w:val="auto"/>
          <w:sz w:val="22"/>
          <w:szCs w:val="22"/>
        </w:rPr>
        <w:t xml:space="preserve">Agua subterránea </w:t>
      </w:r>
    </w:p>
    <w:p w14:paraId="5A72A191" w14:textId="77777777" w:rsidR="005F6F0D" w:rsidRPr="008A7871" w:rsidRDefault="005F6F0D" w:rsidP="0078318C">
      <w:pPr>
        <w:pStyle w:val="Default"/>
        <w:spacing w:line="276" w:lineRule="auto"/>
        <w:rPr>
          <w:color w:val="auto"/>
          <w:sz w:val="22"/>
          <w:szCs w:val="22"/>
        </w:rPr>
      </w:pPr>
      <w:r w:rsidRPr="008A7871">
        <w:rPr>
          <w:color w:val="auto"/>
          <w:sz w:val="22"/>
          <w:szCs w:val="22"/>
        </w:rPr>
        <w:t xml:space="preserve">Analizar el aspecto ambiental de los recursos hídricos, implica el análisis de su propio comportamiento sintetizado en su dinámica expresada en el ciclo hidrológico. El agua subterránea como parte de dicho ciclo, es un aspecto ambiental de particular importancia. </w:t>
      </w:r>
    </w:p>
    <w:p w14:paraId="7AAD0FB7" w14:textId="77777777" w:rsidR="005F6F0D" w:rsidRPr="008A7871" w:rsidRDefault="005F6F0D" w:rsidP="0078318C">
      <w:pPr>
        <w:pStyle w:val="Default"/>
        <w:spacing w:line="276" w:lineRule="auto"/>
        <w:rPr>
          <w:color w:val="auto"/>
          <w:sz w:val="22"/>
          <w:szCs w:val="22"/>
        </w:rPr>
      </w:pPr>
      <w:r w:rsidRPr="008A7871">
        <w:rPr>
          <w:color w:val="auto"/>
          <w:sz w:val="22"/>
          <w:szCs w:val="22"/>
        </w:rPr>
        <w:t xml:space="preserve">El agua subterránea se encuentra alojada en acuíferos los cuales se manifiestan con las siguientes características: </w:t>
      </w:r>
    </w:p>
    <w:p w14:paraId="5C40C9BA" w14:textId="77777777" w:rsidR="005F6F0D" w:rsidRPr="008A7871" w:rsidRDefault="005F6F0D" w:rsidP="0078318C">
      <w:pPr>
        <w:pStyle w:val="Default"/>
        <w:spacing w:after="72" w:line="276" w:lineRule="auto"/>
        <w:rPr>
          <w:rFonts w:ascii="Calibri" w:hAnsi="Calibri" w:cs="Calibri"/>
          <w:color w:val="auto"/>
          <w:sz w:val="22"/>
          <w:szCs w:val="22"/>
        </w:rPr>
      </w:pPr>
      <w:r w:rsidRPr="008A7871">
        <w:rPr>
          <w:rFonts w:ascii="Calibri" w:hAnsi="Calibri" w:cs="Calibri"/>
          <w:color w:val="auto"/>
          <w:sz w:val="22"/>
          <w:szCs w:val="22"/>
        </w:rPr>
        <w:t xml:space="preserve">a) Acuífero libre </w:t>
      </w:r>
    </w:p>
    <w:p w14:paraId="3C87D44A" w14:textId="77777777" w:rsidR="005F6F0D" w:rsidRPr="008A7871" w:rsidRDefault="005F6F0D" w:rsidP="0078318C">
      <w:pPr>
        <w:pStyle w:val="Default"/>
        <w:spacing w:after="72" w:line="276" w:lineRule="auto"/>
        <w:rPr>
          <w:rFonts w:ascii="Calibri" w:hAnsi="Calibri" w:cs="Calibri"/>
          <w:color w:val="auto"/>
          <w:sz w:val="22"/>
          <w:szCs w:val="22"/>
        </w:rPr>
      </w:pPr>
      <w:r w:rsidRPr="008A7871">
        <w:rPr>
          <w:rFonts w:ascii="Calibri" w:hAnsi="Calibri" w:cs="Calibri"/>
          <w:color w:val="auto"/>
          <w:sz w:val="22"/>
          <w:szCs w:val="22"/>
        </w:rPr>
        <w:t xml:space="preserve">b) Acuífero semi confinado </w:t>
      </w:r>
    </w:p>
    <w:p w14:paraId="41E7EE0E" w14:textId="77777777" w:rsidR="005F6F0D" w:rsidRPr="008A7871" w:rsidRDefault="005F6F0D" w:rsidP="0078318C">
      <w:pPr>
        <w:pStyle w:val="Default"/>
        <w:spacing w:line="276" w:lineRule="auto"/>
        <w:rPr>
          <w:rFonts w:ascii="Calibri" w:hAnsi="Calibri" w:cs="Calibri"/>
          <w:color w:val="auto"/>
          <w:sz w:val="22"/>
          <w:szCs w:val="22"/>
        </w:rPr>
      </w:pPr>
      <w:r w:rsidRPr="008A7871">
        <w:rPr>
          <w:rFonts w:ascii="Calibri" w:hAnsi="Calibri" w:cs="Calibri"/>
          <w:color w:val="auto"/>
          <w:sz w:val="22"/>
          <w:szCs w:val="22"/>
        </w:rPr>
        <w:t xml:space="preserve">c) Acuífero confinado </w:t>
      </w:r>
    </w:p>
    <w:p w14:paraId="79A45A63" w14:textId="77777777" w:rsidR="005F6F0D" w:rsidRPr="008A7871" w:rsidRDefault="005F6F0D" w:rsidP="0078318C">
      <w:pPr>
        <w:pStyle w:val="Default"/>
        <w:spacing w:line="276" w:lineRule="auto"/>
        <w:rPr>
          <w:rFonts w:ascii="Calibri" w:hAnsi="Calibri" w:cs="Calibri"/>
          <w:color w:val="auto"/>
          <w:sz w:val="22"/>
          <w:szCs w:val="22"/>
        </w:rPr>
      </w:pPr>
    </w:p>
    <w:p w14:paraId="312C76DC" w14:textId="77777777" w:rsidR="005F6F0D" w:rsidRPr="008A7871" w:rsidRDefault="005F6F0D" w:rsidP="0078318C">
      <w:pPr>
        <w:pStyle w:val="Default"/>
        <w:spacing w:line="276" w:lineRule="auto"/>
        <w:rPr>
          <w:color w:val="auto"/>
          <w:sz w:val="22"/>
          <w:szCs w:val="22"/>
        </w:rPr>
      </w:pPr>
      <w:r w:rsidRPr="008A7871">
        <w:rPr>
          <w:color w:val="auto"/>
          <w:sz w:val="22"/>
          <w:szCs w:val="22"/>
        </w:rPr>
        <w:t xml:space="preserve">La capa freática es una zona de alta sensibilidad ambiental por ser la más próxima a la superficie y por ende la más vulnerable a la afectación. </w:t>
      </w:r>
    </w:p>
    <w:p w14:paraId="11D8A92C" w14:textId="77777777" w:rsidR="005F6F0D" w:rsidRPr="008A7871" w:rsidRDefault="005F6F0D" w:rsidP="0078318C">
      <w:pPr>
        <w:pStyle w:val="Default"/>
        <w:spacing w:line="276" w:lineRule="auto"/>
        <w:rPr>
          <w:color w:val="auto"/>
          <w:sz w:val="22"/>
          <w:szCs w:val="22"/>
        </w:rPr>
      </w:pPr>
      <w:r w:rsidRPr="008A7871">
        <w:rPr>
          <w:color w:val="auto"/>
          <w:sz w:val="22"/>
          <w:szCs w:val="22"/>
        </w:rPr>
        <w:t>Por debajo de la capa freática, limitada en su parte inferior por un estrato geológico de baja permeabilidad,</w:t>
      </w:r>
    </w:p>
    <w:p w14:paraId="3FDEA8E5" w14:textId="77777777" w:rsidR="005F6F0D" w:rsidRPr="008A7871" w:rsidRDefault="005F6F0D" w:rsidP="0078318C">
      <w:pPr>
        <w:pStyle w:val="Default"/>
        <w:spacing w:line="276" w:lineRule="auto"/>
        <w:rPr>
          <w:color w:val="auto"/>
          <w:sz w:val="22"/>
          <w:szCs w:val="22"/>
        </w:rPr>
      </w:pPr>
    </w:p>
    <w:p w14:paraId="5C021D99" w14:textId="77777777" w:rsidR="005F6F0D" w:rsidRPr="008A7871" w:rsidRDefault="005F6F0D" w:rsidP="005F6F0D">
      <w:pPr>
        <w:pStyle w:val="Default"/>
        <w:rPr>
          <w:sz w:val="22"/>
          <w:szCs w:val="22"/>
        </w:rPr>
      </w:pPr>
    </w:p>
    <w:p w14:paraId="58367090" w14:textId="77777777" w:rsidR="009148D2" w:rsidRDefault="009148D2" w:rsidP="005F6F0D">
      <w:pPr>
        <w:pStyle w:val="Default"/>
      </w:pPr>
    </w:p>
    <w:p w14:paraId="3B89396D" w14:textId="77777777" w:rsidR="009148D2" w:rsidRDefault="009148D2" w:rsidP="005F6F0D">
      <w:pPr>
        <w:pStyle w:val="Default"/>
      </w:pPr>
    </w:p>
    <w:p w14:paraId="1A6CE0C5" w14:textId="77777777" w:rsidR="009148D2" w:rsidRDefault="009148D2" w:rsidP="005F6F0D">
      <w:pPr>
        <w:pStyle w:val="Default"/>
      </w:pPr>
    </w:p>
    <w:p w14:paraId="5DF794B2" w14:textId="77777777" w:rsidR="009148D2" w:rsidRPr="008A7871" w:rsidRDefault="00370E59" w:rsidP="005F6F0D">
      <w:pPr>
        <w:pStyle w:val="Default"/>
        <w:rPr>
          <w:b/>
        </w:rPr>
      </w:pPr>
      <w:r w:rsidRPr="008A7871">
        <w:rPr>
          <w:b/>
        </w:rPr>
        <w:t>DEFINICIONES</w:t>
      </w:r>
    </w:p>
    <w:p w14:paraId="7E10542A" w14:textId="77777777" w:rsidR="009148D2" w:rsidRDefault="009148D2" w:rsidP="005F6F0D">
      <w:pPr>
        <w:pStyle w:val="Default"/>
      </w:pPr>
    </w:p>
    <w:p w14:paraId="5379D7DA" w14:textId="77777777" w:rsidR="009148D2" w:rsidRDefault="005E252B" w:rsidP="005F6F0D">
      <w:pPr>
        <w:pStyle w:val="Default"/>
      </w:pPr>
      <w:r w:rsidRPr="005E252B">
        <w:rPr>
          <w:noProof/>
          <w:lang w:val="es-419" w:eastAsia="es-419"/>
        </w:rPr>
        <w:drawing>
          <wp:inline distT="0" distB="0" distL="0" distR="0" wp14:anchorId="0CB3B6F1" wp14:editId="657E062D">
            <wp:extent cx="5612130" cy="2411730"/>
            <wp:effectExtent l="0" t="0" r="762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612130" cy="2411730"/>
                    </a:xfrm>
                    <a:prstGeom prst="rect">
                      <a:avLst/>
                    </a:prstGeom>
                  </pic:spPr>
                </pic:pic>
              </a:graphicData>
            </a:graphic>
          </wp:inline>
        </w:drawing>
      </w:r>
    </w:p>
    <w:p w14:paraId="045AA522" w14:textId="77777777" w:rsidR="005E252B" w:rsidRDefault="00370E59" w:rsidP="005F6F0D">
      <w:pPr>
        <w:pStyle w:val="Default"/>
      </w:pPr>
      <w:r w:rsidRPr="00370E59">
        <w:rPr>
          <w:noProof/>
          <w:lang w:val="es-419" w:eastAsia="es-419"/>
        </w:rPr>
        <w:lastRenderedPageBreak/>
        <w:drawing>
          <wp:inline distT="0" distB="0" distL="0" distR="0" wp14:anchorId="2EBFE941" wp14:editId="13643496">
            <wp:extent cx="5612130" cy="5535930"/>
            <wp:effectExtent l="0" t="0" r="762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612130" cy="5535930"/>
                    </a:xfrm>
                    <a:prstGeom prst="rect">
                      <a:avLst/>
                    </a:prstGeom>
                  </pic:spPr>
                </pic:pic>
              </a:graphicData>
            </a:graphic>
          </wp:inline>
        </w:drawing>
      </w:r>
    </w:p>
    <w:p w14:paraId="247DC226" w14:textId="77777777" w:rsidR="009148D2" w:rsidRDefault="009148D2" w:rsidP="005F6F0D">
      <w:pPr>
        <w:pStyle w:val="Default"/>
      </w:pPr>
    </w:p>
    <w:p w14:paraId="078DF982" w14:textId="77777777" w:rsidR="009148D2" w:rsidRDefault="009148D2" w:rsidP="005F6F0D">
      <w:pPr>
        <w:pStyle w:val="Default"/>
      </w:pPr>
    </w:p>
    <w:p w14:paraId="6CA9B190" w14:textId="77777777" w:rsidR="009148D2" w:rsidRDefault="009148D2" w:rsidP="005F6F0D">
      <w:pPr>
        <w:pStyle w:val="Default"/>
      </w:pPr>
    </w:p>
    <w:p w14:paraId="450DCA23" w14:textId="77777777" w:rsidR="009148D2" w:rsidRDefault="009148D2" w:rsidP="005F6F0D">
      <w:pPr>
        <w:pStyle w:val="Default"/>
      </w:pPr>
    </w:p>
    <w:p w14:paraId="3D107F0D" w14:textId="77777777" w:rsidR="009148D2" w:rsidRDefault="009148D2" w:rsidP="005F6F0D">
      <w:pPr>
        <w:pStyle w:val="Default"/>
      </w:pPr>
    </w:p>
    <w:p w14:paraId="3CE6E380" w14:textId="77777777" w:rsidR="009148D2" w:rsidRDefault="009148D2" w:rsidP="005F6F0D">
      <w:pPr>
        <w:pStyle w:val="Default"/>
      </w:pPr>
    </w:p>
    <w:p w14:paraId="00B26DCF" w14:textId="77777777" w:rsidR="009148D2" w:rsidRDefault="009148D2" w:rsidP="005F6F0D">
      <w:pPr>
        <w:pStyle w:val="Default"/>
      </w:pPr>
    </w:p>
    <w:p w14:paraId="582B5C8A" w14:textId="77777777" w:rsidR="009148D2" w:rsidRDefault="009148D2" w:rsidP="005F6F0D">
      <w:pPr>
        <w:pStyle w:val="Default"/>
      </w:pPr>
    </w:p>
    <w:p w14:paraId="1289F8C6" w14:textId="77777777" w:rsidR="009148D2" w:rsidRDefault="009148D2" w:rsidP="005F6F0D">
      <w:pPr>
        <w:pStyle w:val="Default"/>
      </w:pPr>
    </w:p>
    <w:p w14:paraId="52196C51" w14:textId="77777777" w:rsidR="009148D2" w:rsidRDefault="009148D2" w:rsidP="005F6F0D">
      <w:pPr>
        <w:pStyle w:val="Default"/>
      </w:pPr>
    </w:p>
    <w:p w14:paraId="345D3598" w14:textId="77777777" w:rsidR="009148D2" w:rsidRDefault="009148D2" w:rsidP="005F6F0D">
      <w:pPr>
        <w:pStyle w:val="Default"/>
      </w:pPr>
    </w:p>
    <w:p w14:paraId="76DDDDB5" w14:textId="77777777" w:rsidR="009148D2" w:rsidRDefault="009148D2" w:rsidP="005F6F0D">
      <w:pPr>
        <w:pStyle w:val="Default"/>
      </w:pPr>
    </w:p>
    <w:p w14:paraId="388F729F" w14:textId="77777777" w:rsidR="009148D2" w:rsidRDefault="009148D2" w:rsidP="005F6F0D">
      <w:pPr>
        <w:pStyle w:val="Default"/>
      </w:pPr>
    </w:p>
    <w:p w14:paraId="722D1FFD" w14:textId="77777777" w:rsidR="009148D2" w:rsidRDefault="009148D2" w:rsidP="005F6F0D">
      <w:pPr>
        <w:pStyle w:val="Default"/>
      </w:pPr>
    </w:p>
    <w:p w14:paraId="48313222" w14:textId="77777777" w:rsidR="009148D2" w:rsidRDefault="009148D2" w:rsidP="005F6F0D">
      <w:pPr>
        <w:pStyle w:val="Default"/>
      </w:pPr>
    </w:p>
    <w:p w14:paraId="225D1AB2" w14:textId="77777777" w:rsidR="005F6F0D" w:rsidRPr="00EF6774" w:rsidRDefault="00EF6774" w:rsidP="005F6F0D">
      <w:pPr>
        <w:pStyle w:val="Default"/>
        <w:rPr>
          <w:b/>
          <w:bCs/>
          <w:szCs w:val="22"/>
        </w:rPr>
      </w:pPr>
      <w:r w:rsidRPr="00EF6774">
        <w:rPr>
          <w:b/>
          <w:bCs/>
          <w:szCs w:val="22"/>
        </w:rPr>
        <w:lastRenderedPageBreak/>
        <w:t xml:space="preserve">9 - </w:t>
      </w:r>
      <w:r w:rsidR="0078318C" w:rsidRPr="00EF6774">
        <w:rPr>
          <w:b/>
          <w:bCs/>
          <w:szCs w:val="22"/>
        </w:rPr>
        <w:t>SEGUIMIENTO PARÁMETROS AMBIENTALES</w:t>
      </w:r>
    </w:p>
    <w:p w14:paraId="68D5D80F" w14:textId="77777777" w:rsidR="00EF6774" w:rsidRDefault="00EF6774" w:rsidP="00370E59">
      <w:pPr>
        <w:pStyle w:val="Default"/>
        <w:rPr>
          <w:sz w:val="22"/>
          <w:szCs w:val="22"/>
        </w:rPr>
      </w:pPr>
    </w:p>
    <w:p w14:paraId="6ECE9688" w14:textId="77777777" w:rsidR="005F6F0D" w:rsidRPr="008A7871" w:rsidRDefault="00370E59" w:rsidP="00370E59">
      <w:pPr>
        <w:pStyle w:val="Default"/>
        <w:rPr>
          <w:b/>
          <w:bCs/>
          <w:sz w:val="22"/>
          <w:szCs w:val="22"/>
        </w:rPr>
      </w:pPr>
      <w:r w:rsidRPr="008A7871">
        <w:rPr>
          <w:sz w:val="22"/>
          <w:szCs w:val="22"/>
        </w:rPr>
        <w:t xml:space="preserve">Código: </w:t>
      </w:r>
      <w:r w:rsidRPr="008A7871">
        <w:rPr>
          <w:b/>
          <w:bCs/>
          <w:sz w:val="22"/>
          <w:szCs w:val="22"/>
        </w:rPr>
        <w:t>10071-PR-371100-100M</w:t>
      </w:r>
    </w:p>
    <w:p w14:paraId="0671CC81" w14:textId="77777777" w:rsidR="00370E59" w:rsidRPr="008A7871" w:rsidRDefault="00370E59" w:rsidP="00370E59">
      <w:pPr>
        <w:pStyle w:val="Default"/>
        <w:rPr>
          <w:b/>
          <w:bCs/>
          <w:sz w:val="22"/>
          <w:szCs w:val="22"/>
        </w:rPr>
      </w:pPr>
    </w:p>
    <w:p w14:paraId="56BF3652" w14:textId="77777777" w:rsidR="005F6F0D" w:rsidRPr="008A7871" w:rsidRDefault="005F6F0D" w:rsidP="0078318C">
      <w:pPr>
        <w:pStyle w:val="Default"/>
        <w:spacing w:line="276" w:lineRule="auto"/>
        <w:rPr>
          <w:sz w:val="22"/>
          <w:szCs w:val="22"/>
        </w:rPr>
      </w:pPr>
      <w:r w:rsidRPr="008A7871">
        <w:rPr>
          <w:b/>
          <w:bCs/>
          <w:sz w:val="22"/>
          <w:szCs w:val="22"/>
        </w:rPr>
        <w:t xml:space="preserve">Objeto </w:t>
      </w:r>
    </w:p>
    <w:p w14:paraId="0093D03E" w14:textId="77777777" w:rsidR="005F6F0D" w:rsidRPr="008A7871" w:rsidRDefault="005F6F0D" w:rsidP="0078318C">
      <w:pPr>
        <w:pStyle w:val="Default"/>
        <w:spacing w:line="276" w:lineRule="auto"/>
        <w:rPr>
          <w:sz w:val="22"/>
          <w:szCs w:val="22"/>
        </w:rPr>
      </w:pPr>
      <w:r w:rsidRPr="008A7871">
        <w:rPr>
          <w:sz w:val="22"/>
          <w:szCs w:val="22"/>
        </w:rPr>
        <w:t xml:space="preserve">Establecer el proceso de seguimiento de parámetros ambientales de la compañía. </w:t>
      </w:r>
    </w:p>
    <w:p w14:paraId="41A895F1" w14:textId="77777777" w:rsidR="00370E59" w:rsidRPr="008A7871" w:rsidRDefault="00370E59" w:rsidP="0078318C">
      <w:pPr>
        <w:pStyle w:val="Default"/>
        <w:spacing w:line="276" w:lineRule="auto"/>
        <w:rPr>
          <w:sz w:val="22"/>
          <w:szCs w:val="22"/>
        </w:rPr>
      </w:pPr>
    </w:p>
    <w:p w14:paraId="7B8D19F6" w14:textId="77777777" w:rsidR="005F6F0D" w:rsidRPr="008A7871" w:rsidRDefault="005F6F0D" w:rsidP="00370E59">
      <w:pPr>
        <w:pStyle w:val="Default"/>
        <w:spacing w:line="276" w:lineRule="auto"/>
        <w:jc w:val="both"/>
        <w:rPr>
          <w:sz w:val="22"/>
          <w:szCs w:val="22"/>
        </w:rPr>
      </w:pPr>
      <w:r w:rsidRPr="008A7871">
        <w:rPr>
          <w:b/>
          <w:bCs/>
          <w:sz w:val="22"/>
          <w:szCs w:val="22"/>
        </w:rPr>
        <w:t xml:space="preserve">Ámbito de aplicación </w:t>
      </w:r>
    </w:p>
    <w:p w14:paraId="6F29EEBF" w14:textId="77777777" w:rsidR="005F6F0D" w:rsidRPr="008A7871" w:rsidRDefault="005F6F0D" w:rsidP="00370E59">
      <w:pPr>
        <w:pStyle w:val="Default"/>
        <w:spacing w:line="276" w:lineRule="auto"/>
        <w:jc w:val="both"/>
        <w:rPr>
          <w:sz w:val="22"/>
          <w:szCs w:val="22"/>
        </w:rPr>
      </w:pPr>
      <w:r w:rsidRPr="008A7871">
        <w:rPr>
          <w:sz w:val="22"/>
          <w:szCs w:val="22"/>
        </w:rPr>
        <w:t xml:space="preserve">Este procedimiento aplica a los procesos de YPF SA y sus empresas controladas. </w:t>
      </w:r>
    </w:p>
    <w:p w14:paraId="36B9034F" w14:textId="77777777" w:rsidR="00370E59" w:rsidRPr="008A7871" w:rsidRDefault="00370E59" w:rsidP="00370E59">
      <w:pPr>
        <w:pStyle w:val="Default"/>
        <w:spacing w:line="276" w:lineRule="auto"/>
        <w:jc w:val="both"/>
        <w:rPr>
          <w:sz w:val="22"/>
          <w:szCs w:val="22"/>
        </w:rPr>
      </w:pPr>
    </w:p>
    <w:p w14:paraId="72C0B328" w14:textId="77777777" w:rsidR="005F6F0D" w:rsidRPr="008A7871" w:rsidRDefault="005F6F0D" w:rsidP="00370E59">
      <w:pPr>
        <w:pStyle w:val="Default"/>
        <w:spacing w:line="276" w:lineRule="auto"/>
        <w:jc w:val="both"/>
        <w:rPr>
          <w:sz w:val="22"/>
          <w:szCs w:val="22"/>
        </w:rPr>
      </w:pPr>
      <w:r w:rsidRPr="008A7871">
        <w:rPr>
          <w:b/>
          <w:bCs/>
          <w:sz w:val="22"/>
          <w:szCs w:val="22"/>
        </w:rPr>
        <w:t xml:space="preserve">Consideraciones principales </w:t>
      </w:r>
    </w:p>
    <w:p w14:paraId="65A5EDFB" w14:textId="77777777" w:rsidR="005F6F0D" w:rsidRPr="008A7871" w:rsidRDefault="005F6F0D" w:rsidP="00370E59">
      <w:pPr>
        <w:pStyle w:val="Default"/>
        <w:spacing w:line="276" w:lineRule="auto"/>
        <w:jc w:val="both"/>
        <w:rPr>
          <w:sz w:val="22"/>
          <w:szCs w:val="22"/>
        </w:rPr>
      </w:pPr>
      <w:r w:rsidRPr="008A7871">
        <w:rPr>
          <w:sz w:val="22"/>
          <w:szCs w:val="22"/>
        </w:rPr>
        <w:t xml:space="preserve">Para lograr el cumplimiento de la Política de “Calidad, Medio Ambiente, Seguridad y Salud” es necesario establecer mecanismos que permitan realizar un seguimiento del desempeño ambiental de la compañía así como disponer de una información única y homogénea que dé respuesta, tanto interna como externamente, a los requerimientos sobre la evolución de nuestras actividades así como a las verificaciones externas que se realizan sobre los mismos. </w:t>
      </w:r>
    </w:p>
    <w:p w14:paraId="29A7981E" w14:textId="77777777" w:rsidR="005F6F0D" w:rsidRPr="008A7871" w:rsidRDefault="005F6F0D" w:rsidP="00370E59">
      <w:pPr>
        <w:pStyle w:val="Default"/>
        <w:spacing w:line="276" w:lineRule="auto"/>
        <w:jc w:val="both"/>
        <w:rPr>
          <w:sz w:val="22"/>
          <w:szCs w:val="22"/>
        </w:rPr>
      </w:pPr>
      <w:r w:rsidRPr="008A7871">
        <w:rPr>
          <w:sz w:val="22"/>
          <w:szCs w:val="22"/>
        </w:rPr>
        <w:t xml:space="preserve">Para ello, la compañía dispone de una Aplicación de Parámetros Ambientales (APA) accesible desde intranet a los perfiles autorizados, donde se incluye la información de medio ambiente necesaria para el seguimiento interno e información pública de forma consolidada para toda la compañía. </w:t>
      </w:r>
    </w:p>
    <w:p w14:paraId="1D8379E3" w14:textId="77777777" w:rsidR="00370E59" w:rsidRPr="008A7871" w:rsidRDefault="00370E59" w:rsidP="00370E59">
      <w:pPr>
        <w:pStyle w:val="Default"/>
        <w:spacing w:line="276" w:lineRule="auto"/>
        <w:jc w:val="both"/>
        <w:rPr>
          <w:sz w:val="22"/>
          <w:szCs w:val="22"/>
        </w:rPr>
      </w:pPr>
    </w:p>
    <w:p w14:paraId="57E7BBC6" w14:textId="77777777" w:rsidR="005F6F0D" w:rsidRPr="008A7871" w:rsidRDefault="005F6F0D" w:rsidP="00370E59">
      <w:pPr>
        <w:pStyle w:val="Default"/>
        <w:spacing w:line="276" w:lineRule="auto"/>
        <w:jc w:val="both"/>
        <w:rPr>
          <w:b/>
          <w:bCs/>
          <w:sz w:val="22"/>
          <w:szCs w:val="22"/>
        </w:rPr>
      </w:pPr>
      <w:r w:rsidRPr="008A7871">
        <w:rPr>
          <w:b/>
          <w:bCs/>
          <w:sz w:val="22"/>
          <w:szCs w:val="22"/>
        </w:rPr>
        <w:t xml:space="preserve">Proceso </w:t>
      </w:r>
    </w:p>
    <w:p w14:paraId="701B919D" w14:textId="77777777" w:rsidR="00370E59" w:rsidRPr="008A7871" w:rsidRDefault="00370E59" w:rsidP="00370E59">
      <w:pPr>
        <w:pStyle w:val="Default"/>
        <w:spacing w:line="276" w:lineRule="auto"/>
        <w:jc w:val="both"/>
        <w:rPr>
          <w:sz w:val="22"/>
          <w:szCs w:val="22"/>
        </w:rPr>
      </w:pPr>
    </w:p>
    <w:p w14:paraId="6CAE2972" w14:textId="77777777" w:rsidR="005F6F0D" w:rsidRPr="008A7871" w:rsidRDefault="005F6F0D" w:rsidP="00370E59">
      <w:pPr>
        <w:pStyle w:val="Default"/>
        <w:spacing w:line="276" w:lineRule="auto"/>
        <w:jc w:val="both"/>
        <w:rPr>
          <w:sz w:val="22"/>
          <w:szCs w:val="22"/>
        </w:rPr>
      </w:pPr>
      <w:r w:rsidRPr="008A7871">
        <w:rPr>
          <w:b/>
          <w:bCs/>
          <w:sz w:val="22"/>
          <w:szCs w:val="22"/>
        </w:rPr>
        <w:t xml:space="preserve">Seguimiento de Parámetros Ambientales: </w:t>
      </w:r>
    </w:p>
    <w:p w14:paraId="7078EC87" w14:textId="77777777" w:rsidR="005F6F0D" w:rsidRPr="008A7871" w:rsidRDefault="005F6F0D" w:rsidP="00370E59">
      <w:pPr>
        <w:pStyle w:val="Default"/>
        <w:spacing w:line="276" w:lineRule="auto"/>
        <w:jc w:val="both"/>
        <w:rPr>
          <w:sz w:val="22"/>
          <w:szCs w:val="22"/>
        </w:rPr>
      </w:pPr>
      <w:r w:rsidRPr="008A7871">
        <w:rPr>
          <w:sz w:val="22"/>
          <w:szCs w:val="22"/>
        </w:rPr>
        <w:t xml:space="preserve">Los aspectos relacionados con la definición, identificación y metodología de cálculo de los parámetros ambientales se describen en la Guía de Parámetros Ambientales (GPA). </w:t>
      </w:r>
    </w:p>
    <w:p w14:paraId="6A16E975" w14:textId="77777777" w:rsidR="00370E59" w:rsidRPr="008A7871" w:rsidRDefault="00370E59" w:rsidP="00370E59">
      <w:pPr>
        <w:pStyle w:val="Default"/>
        <w:spacing w:line="276" w:lineRule="auto"/>
        <w:jc w:val="both"/>
        <w:rPr>
          <w:sz w:val="22"/>
          <w:szCs w:val="22"/>
        </w:rPr>
      </w:pPr>
    </w:p>
    <w:p w14:paraId="0C07156F" w14:textId="77777777" w:rsidR="005F6F0D" w:rsidRPr="008A7871" w:rsidRDefault="005F6F0D" w:rsidP="00370E59">
      <w:pPr>
        <w:pStyle w:val="Default"/>
        <w:spacing w:line="276" w:lineRule="auto"/>
        <w:jc w:val="both"/>
        <w:rPr>
          <w:sz w:val="22"/>
          <w:szCs w:val="22"/>
        </w:rPr>
      </w:pPr>
      <w:r w:rsidRPr="008A7871">
        <w:rPr>
          <w:b/>
          <w:bCs/>
          <w:sz w:val="22"/>
          <w:szCs w:val="22"/>
        </w:rPr>
        <w:t xml:space="preserve">Determinación del perímetro de consolidación de parámetros ambientales </w:t>
      </w:r>
    </w:p>
    <w:p w14:paraId="06CDF455" w14:textId="77777777" w:rsidR="00001DA7" w:rsidRPr="008A7871" w:rsidRDefault="005F6F0D" w:rsidP="00370E59">
      <w:pPr>
        <w:pStyle w:val="Default"/>
        <w:spacing w:line="276" w:lineRule="auto"/>
        <w:jc w:val="both"/>
        <w:rPr>
          <w:sz w:val="22"/>
          <w:szCs w:val="22"/>
        </w:rPr>
      </w:pPr>
      <w:r w:rsidRPr="008A7871">
        <w:rPr>
          <w:sz w:val="22"/>
          <w:szCs w:val="22"/>
        </w:rPr>
        <w:t>Los negocios son responsables de asegurar que las actividades y centros operativos incluidos en la Aplicación de Parámetros Ambientales (APA) se encuentran dentro del ámbito de aplicación de este procedimiento. Para ello, a principios de cada año natural, confirmarán la validez del perímetro de consolidación en su ámbito, notificando a la CMASS las variaciones que se hayan producido respecto al año anterior o que se espera que se produzcan en el año entrante.</w:t>
      </w:r>
    </w:p>
    <w:p w14:paraId="26230C6A"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t xml:space="preserve">Adicionalmente, si con posterioridad se produjera alguna variación a lo largo del año, deberá notificarse a Gestión y Desarrollo CMASS tan pronto como sea conocida. </w:t>
      </w:r>
    </w:p>
    <w:p w14:paraId="29A00671"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t xml:space="preserve">Gestión y Desarrollo CMASS gestionará con Sistemas de Información las modificaciones que sean necesarias en APA. </w:t>
      </w:r>
    </w:p>
    <w:p w14:paraId="7B23DEE9" w14:textId="77777777" w:rsidR="00001DA7" w:rsidRPr="008A7871" w:rsidRDefault="00001DA7" w:rsidP="00370E59">
      <w:pPr>
        <w:pStyle w:val="Default"/>
        <w:spacing w:line="276" w:lineRule="auto"/>
        <w:jc w:val="both"/>
        <w:rPr>
          <w:color w:val="auto"/>
          <w:sz w:val="22"/>
          <w:szCs w:val="22"/>
        </w:rPr>
      </w:pPr>
    </w:p>
    <w:p w14:paraId="2A2B83E3" w14:textId="77777777" w:rsidR="005F6F0D" w:rsidRPr="008A7871" w:rsidRDefault="005F6F0D" w:rsidP="00370E59">
      <w:pPr>
        <w:pStyle w:val="Default"/>
        <w:spacing w:line="276" w:lineRule="auto"/>
        <w:jc w:val="both"/>
        <w:rPr>
          <w:color w:val="auto"/>
          <w:sz w:val="22"/>
          <w:szCs w:val="22"/>
        </w:rPr>
      </w:pPr>
      <w:r w:rsidRPr="008A7871">
        <w:rPr>
          <w:b/>
          <w:bCs/>
          <w:color w:val="auto"/>
          <w:sz w:val="22"/>
          <w:szCs w:val="22"/>
        </w:rPr>
        <w:t xml:space="preserve">Perfiles de acceso a la Aplicación de Parámetros Ambientales </w:t>
      </w:r>
    </w:p>
    <w:p w14:paraId="626F5D06"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t xml:space="preserve">Se dispone de tres perfiles de acceso a la aplicación: </w:t>
      </w:r>
    </w:p>
    <w:p w14:paraId="6550ACE8"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t xml:space="preserve">Lectura: Permite la visualización de datos. </w:t>
      </w:r>
    </w:p>
    <w:p w14:paraId="6306388A"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t xml:space="preserve">Carga: Permite la introducción de datos en la aplicación a nivel de centro operativo y su posterior modificación siempre que no hayan sido validados. </w:t>
      </w:r>
    </w:p>
    <w:p w14:paraId="00B3F46E" w14:textId="77777777" w:rsidR="005F6F0D" w:rsidRPr="008A7871" w:rsidRDefault="005F6F0D" w:rsidP="00370E59">
      <w:pPr>
        <w:pStyle w:val="Default"/>
        <w:spacing w:line="276" w:lineRule="auto"/>
        <w:jc w:val="both"/>
        <w:rPr>
          <w:color w:val="auto"/>
          <w:sz w:val="22"/>
          <w:szCs w:val="22"/>
        </w:rPr>
      </w:pPr>
      <w:r w:rsidRPr="008A7871">
        <w:rPr>
          <w:color w:val="auto"/>
          <w:sz w:val="22"/>
          <w:szCs w:val="22"/>
        </w:rPr>
        <w:lastRenderedPageBreak/>
        <w:t xml:space="preserve">Validación: Permite dar la conformidad a los datos cargados a nivel de centro operativo y a los validados en niveles superiores. </w:t>
      </w:r>
    </w:p>
    <w:p w14:paraId="12B4E1D3" w14:textId="77777777" w:rsidR="00001DA7" w:rsidRPr="008A7871" w:rsidRDefault="005F6F0D" w:rsidP="00370E59">
      <w:pPr>
        <w:pStyle w:val="Default"/>
        <w:spacing w:line="276" w:lineRule="auto"/>
        <w:jc w:val="both"/>
        <w:rPr>
          <w:color w:val="auto"/>
          <w:sz w:val="22"/>
          <w:szCs w:val="22"/>
        </w:rPr>
      </w:pPr>
      <w:r w:rsidRPr="008A7871">
        <w:rPr>
          <w:color w:val="auto"/>
          <w:sz w:val="22"/>
          <w:szCs w:val="22"/>
        </w:rPr>
        <w:t>Cada perfil de nivel superior abarca las funciones del anterior, siendo por tanto el orden de alcance de menor a mayor: lectura&lt;carga&lt;validación</w:t>
      </w:r>
    </w:p>
    <w:p w14:paraId="40482888" w14:textId="77777777" w:rsidR="00370E59" w:rsidRPr="008A7871" w:rsidRDefault="00370E59" w:rsidP="00370E59">
      <w:pPr>
        <w:pStyle w:val="Default"/>
        <w:spacing w:line="276" w:lineRule="auto"/>
        <w:jc w:val="both"/>
        <w:rPr>
          <w:color w:val="auto"/>
          <w:sz w:val="22"/>
          <w:szCs w:val="22"/>
        </w:rPr>
      </w:pPr>
    </w:p>
    <w:p w14:paraId="2B47B652" w14:textId="77777777" w:rsidR="00370E59" w:rsidRPr="008A7871" w:rsidRDefault="00370E59" w:rsidP="00370E59">
      <w:pPr>
        <w:pStyle w:val="Default"/>
        <w:spacing w:line="276" w:lineRule="auto"/>
        <w:jc w:val="both"/>
        <w:rPr>
          <w:b/>
          <w:color w:val="auto"/>
          <w:sz w:val="22"/>
          <w:szCs w:val="22"/>
        </w:rPr>
      </w:pPr>
      <w:r w:rsidRPr="008A7871">
        <w:rPr>
          <w:b/>
          <w:color w:val="auto"/>
          <w:sz w:val="22"/>
          <w:szCs w:val="22"/>
        </w:rPr>
        <w:t>DEFINICIONES</w:t>
      </w:r>
    </w:p>
    <w:p w14:paraId="792A3FE7" w14:textId="77777777" w:rsidR="00370E59" w:rsidRDefault="00370E59" w:rsidP="00370E59">
      <w:pPr>
        <w:pStyle w:val="Default"/>
        <w:spacing w:line="276" w:lineRule="auto"/>
        <w:jc w:val="both"/>
        <w:rPr>
          <w:color w:val="auto"/>
          <w:sz w:val="20"/>
          <w:szCs w:val="20"/>
        </w:rPr>
      </w:pPr>
    </w:p>
    <w:p w14:paraId="64E27222" w14:textId="77777777" w:rsidR="00001DA7" w:rsidRDefault="00370E59" w:rsidP="00370E59">
      <w:pPr>
        <w:pStyle w:val="Default"/>
        <w:spacing w:line="276" w:lineRule="auto"/>
        <w:jc w:val="both"/>
        <w:rPr>
          <w:color w:val="auto"/>
          <w:sz w:val="20"/>
          <w:szCs w:val="20"/>
        </w:rPr>
      </w:pPr>
      <w:r w:rsidRPr="00370E59">
        <w:rPr>
          <w:noProof/>
          <w:lang w:val="es-419" w:eastAsia="es-419"/>
        </w:rPr>
        <w:drawing>
          <wp:inline distT="0" distB="0" distL="0" distR="0" wp14:anchorId="06422D65" wp14:editId="33D4396F">
            <wp:extent cx="5612130" cy="198183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612130" cy="1981835"/>
                    </a:xfrm>
                    <a:prstGeom prst="rect">
                      <a:avLst/>
                    </a:prstGeom>
                  </pic:spPr>
                </pic:pic>
              </a:graphicData>
            </a:graphic>
          </wp:inline>
        </w:drawing>
      </w:r>
    </w:p>
    <w:p w14:paraId="5E416DDF" w14:textId="77777777" w:rsidR="00370E59" w:rsidRDefault="00370E59" w:rsidP="00370E59">
      <w:pPr>
        <w:pStyle w:val="Default"/>
        <w:spacing w:line="276" w:lineRule="auto"/>
        <w:jc w:val="both"/>
        <w:rPr>
          <w:color w:val="auto"/>
          <w:sz w:val="20"/>
          <w:szCs w:val="20"/>
        </w:rPr>
      </w:pPr>
    </w:p>
    <w:p w14:paraId="0F20F6F4" w14:textId="77777777" w:rsidR="00370E59" w:rsidRPr="008A7871" w:rsidRDefault="00370E59" w:rsidP="00370E59">
      <w:pPr>
        <w:pStyle w:val="Default"/>
        <w:spacing w:line="276" w:lineRule="auto"/>
        <w:jc w:val="both"/>
        <w:rPr>
          <w:b/>
          <w:color w:val="auto"/>
          <w:sz w:val="22"/>
          <w:szCs w:val="20"/>
        </w:rPr>
      </w:pPr>
      <w:r w:rsidRPr="008A7871">
        <w:rPr>
          <w:b/>
          <w:color w:val="auto"/>
          <w:sz w:val="22"/>
          <w:szCs w:val="20"/>
        </w:rPr>
        <w:t>MAPA DE PROCESOS</w:t>
      </w:r>
    </w:p>
    <w:p w14:paraId="7EAEBA8A" w14:textId="77777777" w:rsidR="00370E59" w:rsidRDefault="00370E59" w:rsidP="00370E59">
      <w:pPr>
        <w:pStyle w:val="Default"/>
        <w:spacing w:line="276" w:lineRule="auto"/>
        <w:jc w:val="both"/>
        <w:rPr>
          <w:color w:val="auto"/>
          <w:sz w:val="20"/>
          <w:szCs w:val="20"/>
        </w:rPr>
      </w:pPr>
      <w:r w:rsidRPr="00370E59">
        <w:rPr>
          <w:noProof/>
          <w:lang w:val="es-419" w:eastAsia="es-419"/>
        </w:rPr>
        <w:drawing>
          <wp:inline distT="0" distB="0" distL="0" distR="0" wp14:anchorId="6FAC2493" wp14:editId="3A03FFA8">
            <wp:extent cx="5316279" cy="454813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314517" cy="4546623"/>
                    </a:xfrm>
                    <a:prstGeom prst="rect">
                      <a:avLst/>
                    </a:prstGeom>
                  </pic:spPr>
                </pic:pic>
              </a:graphicData>
            </a:graphic>
          </wp:inline>
        </w:drawing>
      </w:r>
    </w:p>
    <w:p w14:paraId="1037406A" w14:textId="77777777" w:rsidR="00001DA7" w:rsidRPr="00EF6774" w:rsidRDefault="00EF6774" w:rsidP="008A7871">
      <w:pPr>
        <w:pStyle w:val="Default"/>
        <w:jc w:val="both"/>
        <w:rPr>
          <w:b/>
          <w:bCs/>
          <w:szCs w:val="22"/>
        </w:rPr>
      </w:pPr>
      <w:r w:rsidRPr="00EF6774">
        <w:rPr>
          <w:b/>
          <w:bCs/>
          <w:szCs w:val="22"/>
        </w:rPr>
        <w:lastRenderedPageBreak/>
        <w:t>10</w:t>
      </w:r>
      <w:r>
        <w:rPr>
          <w:b/>
          <w:bCs/>
          <w:szCs w:val="22"/>
        </w:rPr>
        <w:t xml:space="preserve"> </w:t>
      </w:r>
      <w:r w:rsidRPr="00EF6774">
        <w:rPr>
          <w:b/>
          <w:bCs/>
          <w:szCs w:val="22"/>
        </w:rPr>
        <w:t>-</w:t>
      </w:r>
      <w:r>
        <w:rPr>
          <w:b/>
          <w:bCs/>
          <w:szCs w:val="22"/>
        </w:rPr>
        <w:t xml:space="preserve"> </w:t>
      </w:r>
      <w:r w:rsidR="00925145" w:rsidRPr="00EF6774">
        <w:rPr>
          <w:b/>
          <w:bCs/>
          <w:szCs w:val="22"/>
        </w:rPr>
        <w:t>LIMPIEZA DE DERRAMES DE HIDROCARBUROS Y PRODUCTOS QUÍMICOS</w:t>
      </w:r>
    </w:p>
    <w:p w14:paraId="32AED4C9" w14:textId="77777777" w:rsidR="00EF6774" w:rsidRDefault="00EF6774" w:rsidP="008A7871">
      <w:pPr>
        <w:pStyle w:val="Default"/>
        <w:jc w:val="both"/>
        <w:rPr>
          <w:b/>
          <w:sz w:val="22"/>
          <w:szCs w:val="22"/>
        </w:rPr>
      </w:pPr>
    </w:p>
    <w:p w14:paraId="7825F849" w14:textId="77777777" w:rsidR="00001DA7" w:rsidRPr="008A7871" w:rsidRDefault="00370E59" w:rsidP="008A7871">
      <w:pPr>
        <w:pStyle w:val="Default"/>
        <w:jc w:val="both"/>
        <w:rPr>
          <w:b/>
          <w:bCs/>
          <w:sz w:val="22"/>
          <w:szCs w:val="22"/>
        </w:rPr>
      </w:pPr>
      <w:r w:rsidRPr="008A7871">
        <w:rPr>
          <w:b/>
          <w:sz w:val="22"/>
          <w:szCs w:val="22"/>
        </w:rPr>
        <w:t xml:space="preserve">Código: </w:t>
      </w:r>
      <w:r w:rsidRPr="008A7871">
        <w:rPr>
          <w:b/>
          <w:bCs/>
          <w:sz w:val="22"/>
          <w:szCs w:val="22"/>
        </w:rPr>
        <w:t>10529-PR-37120000-110M</w:t>
      </w:r>
    </w:p>
    <w:p w14:paraId="63B2FD7B" w14:textId="77777777" w:rsidR="00370E59" w:rsidRPr="008A7871" w:rsidRDefault="00370E59" w:rsidP="008A7871">
      <w:pPr>
        <w:pStyle w:val="Default"/>
        <w:jc w:val="both"/>
        <w:rPr>
          <w:bCs/>
          <w:sz w:val="22"/>
          <w:szCs w:val="22"/>
        </w:rPr>
      </w:pPr>
    </w:p>
    <w:p w14:paraId="64B3465A" w14:textId="77777777" w:rsidR="00001DA7" w:rsidRPr="008A7871" w:rsidRDefault="00001DA7" w:rsidP="008A7871">
      <w:pPr>
        <w:pStyle w:val="Default"/>
        <w:spacing w:line="276" w:lineRule="auto"/>
        <w:jc w:val="both"/>
        <w:rPr>
          <w:sz w:val="22"/>
          <w:szCs w:val="22"/>
        </w:rPr>
      </w:pPr>
      <w:r w:rsidRPr="008A7871">
        <w:rPr>
          <w:bCs/>
          <w:sz w:val="22"/>
          <w:szCs w:val="22"/>
        </w:rPr>
        <w:t xml:space="preserve">Objeto </w:t>
      </w:r>
    </w:p>
    <w:p w14:paraId="4C9ECF66" w14:textId="77777777" w:rsidR="00001DA7" w:rsidRPr="008A7871" w:rsidRDefault="00001DA7" w:rsidP="008A7871">
      <w:pPr>
        <w:pStyle w:val="Default"/>
        <w:spacing w:line="276" w:lineRule="auto"/>
        <w:jc w:val="both"/>
        <w:rPr>
          <w:sz w:val="22"/>
          <w:szCs w:val="22"/>
        </w:rPr>
      </w:pPr>
      <w:r w:rsidRPr="008A7871">
        <w:rPr>
          <w:sz w:val="22"/>
          <w:szCs w:val="22"/>
        </w:rPr>
        <w:t xml:space="preserve">Establecer las acciones a realizar para la limpieza de derrames de hidrocarburos y productos químicos en suelo y agua determinando previamente la intervención óptima para obtener el mayor beneficio ambiental neto. </w:t>
      </w:r>
    </w:p>
    <w:p w14:paraId="03875AB1" w14:textId="77777777" w:rsidR="00221AC8" w:rsidRPr="008A7871" w:rsidRDefault="00221AC8" w:rsidP="008A7871">
      <w:pPr>
        <w:pStyle w:val="Default"/>
        <w:spacing w:line="276" w:lineRule="auto"/>
        <w:jc w:val="both"/>
        <w:rPr>
          <w:sz w:val="22"/>
          <w:szCs w:val="22"/>
        </w:rPr>
      </w:pPr>
    </w:p>
    <w:p w14:paraId="7AAEFB95" w14:textId="77777777" w:rsidR="00001DA7" w:rsidRPr="008A7871" w:rsidRDefault="00001DA7" w:rsidP="008A7871">
      <w:pPr>
        <w:pStyle w:val="Default"/>
        <w:spacing w:line="276" w:lineRule="auto"/>
        <w:jc w:val="both"/>
        <w:rPr>
          <w:sz w:val="22"/>
          <w:szCs w:val="22"/>
        </w:rPr>
      </w:pPr>
      <w:r w:rsidRPr="008A7871">
        <w:rPr>
          <w:bCs/>
          <w:sz w:val="22"/>
          <w:szCs w:val="22"/>
        </w:rPr>
        <w:t xml:space="preserve">Ámbito de aplicación </w:t>
      </w:r>
    </w:p>
    <w:p w14:paraId="25F687AE" w14:textId="77777777" w:rsidR="00001DA7" w:rsidRPr="008A7871" w:rsidRDefault="00001DA7" w:rsidP="008A7871">
      <w:pPr>
        <w:pStyle w:val="Default"/>
        <w:spacing w:line="276" w:lineRule="auto"/>
        <w:jc w:val="both"/>
        <w:rPr>
          <w:sz w:val="22"/>
          <w:szCs w:val="22"/>
        </w:rPr>
      </w:pPr>
      <w:r w:rsidRPr="008A7871">
        <w:rPr>
          <w:sz w:val="22"/>
          <w:szCs w:val="22"/>
        </w:rPr>
        <w:t xml:space="preserve">YPF S.A. Upstream - Mundial. </w:t>
      </w:r>
    </w:p>
    <w:p w14:paraId="7DBFDE1F" w14:textId="77777777" w:rsidR="00221AC8" w:rsidRPr="008A7871" w:rsidRDefault="00221AC8" w:rsidP="008A7871">
      <w:pPr>
        <w:pStyle w:val="Default"/>
        <w:spacing w:line="276" w:lineRule="auto"/>
        <w:jc w:val="both"/>
        <w:rPr>
          <w:sz w:val="22"/>
          <w:szCs w:val="22"/>
        </w:rPr>
      </w:pPr>
    </w:p>
    <w:p w14:paraId="44B94924" w14:textId="77777777" w:rsidR="00001DA7" w:rsidRPr="008A7871" w:rsidRDefault="00001DA7" w:rsidP="008A7871">
      <w:pPr>
        <w:pStyle w:val="Default"/>
        <w:spacing w:line="276" w:lineRule="auto"/>
        <w:jc w:val="both"/>
        <w:rPr>
          <w:sz w:val="22"/>
          <w:szCs w:val="22"/>
        </w:rPr>
      </w:pPr>
      <w:r w:rsidRPr="008A7871">
        <w:rPr>
          <w:bCs/>
          <w:sz w:val="22"/>
          <w:szCs w:val="22"/>
        </w:rPr>
        <w:t xml:space="preserve">Consideraciones principales </w:t>
      </w:r>
    </w:p>
    <w:p w14:paraId="1337C9EA" w14:textId="77777777" w:rsidR="00001DA7" w:rsidRPr="008A7871" w:rsidRDefault="00001DA7" w:rsidP="008A7871">
      <w:pPr>
        <w:pStyle w:val="Default"/>
        <w:spacing w:line="276" w:lineRule="auto"/>
        <w:jc w:val="both"/>
        <w:rPr>
          <w:sz w:val="22"/>
          <w:szCs w:val="22"/>
        </w:rPr>
      </w:pPr>
      <w:r w:rsidRPr="008A7871">
        <w:rPr>
          <w:sz w:val="22"/>
          <w:szCs w:val="22"/>
        </w:rPr>
        <w:t xml:space="preserve">Las acciones aplicadas durante la limpieza de los derrames de hidrocarburos y productos químicos deben tender a minimizar el movimiento de suelo y la alteración de la vegetación y del sitio en general, facilitando las condiciones para su recuperación natural. </w:t>
      </w:r>
    </w:p>
    <w:p w14:paraId="5E49D5B2" w14:textId="77777777" w:rsidR="00001DA7" w:rsidRPr="008A7871" w:rsidRDefault="00001DA7" w:rsidP="008A7871">
      <w:pPr>
        <w:pStyle w:val="Default"/>
        <w:spacing w:line="276" w:lineRule="auto"/>
        <w:jc w:val="both"/>
        <w:rPr>
          <w:sz w:val="22"/>
          <w:szCs w:val="22"/>
        </w:rPr>
      </w:pPr>
      <w:r w:rsidRPr="008A7871">
        <w:rPr>
          <w:sz w:val="22"/>
          <w:szCs w:val="22"/>
        </w:rPr>
        <w:t xml:space="preserve">La limpieza de derrames de hidrocarburos y productos químicos, debe considerar el balance ambiental neto de las acciones, asegurando el menor impacto ambiental del sitio y minimizando la generación de residuos que deben ser luego gestionados. </w:t>
      </w:r>
    </w:p>
    <w:p w14:paraId="5197F6A3" w14:textId="77777777" w:rsidR="00001DA7" w:rsidRPr="008A7871" w:rsidRDefault="00001DA7" w:rsidP="008A7871">
      <w:pPr>
        <w:pStyle w:val="Default"/>
        <w:spacing w:line="276" w:lineRule="auto"/>
        <w:jc w:val="both"/>
        <w:rPr>
          <w:sz w:val="22"/>
          <w:szCs w:val="22"/>
        </w:rPr>
      </w:pPr>
      <w:r w:rsidRPr="008A7871">
        <w:rPr>
          <w:sz w:val="22"/>
          <w:szCs w:val="22"/>
        </w:rPr>
        <w:t xml:space="preserve">Los lineamientos expresados en este procedimiento se completan con las acciones establecidas en los planes de emergencias de cada una de las áreas operativas. </w:t>
      </w:r>
    </w:p>
    <w:p w14:paraId="4DDDB769" w14:textId="77777777" w:rsidR="00001DA7" w:rsidRPr="008A7871" w:rsidRDefault="00001DA7" w:rsidP="008A7871">
      <w:pPr>
        <w:pStyle w:val="Default"/>
        <w:spacing w:line="276" w:lineRule="auto"/>
        <w:jc w:val="both"/>
        <w:rPr>
          <w:sz w:val="22"/>
          <w:szCs w:val="22"/>
        </w:rPr>
      </w:pPr>
      <w:r w:rsidRPr="008A7871">
        <w:rPr>
          <w:sz w:val="22"/>
          <w:szCs w:val="22"/>
        </w:rPr>
        <w:t xml:space="preserve">Para la implantación de este procedimiento se requiere de las siguientes acciones: </w:t>
      </w:r>
    </w:p>
    <w:p w14:paraId="4DD21C13" w14:textId="77777777" w:rsidR="00001DA7" w:rsidRPr="008A7871" w:rsidRDefault="00001DA7" w:rsidP="008A7871">
      <w:pPr>
        <w:pStyle w:val="Default"/>
        <w:spacing w:line="276" w:lineRule="auto"/>
        <w:jc w:val="both"/>
        <w:rPr>
          <w:sz w:val="22"/>
          <w:szCs w:val="22"/>
        </w:rPr>
      </w:pPr>
      <w:r w:rsidRPr="008A7871">
        <w:rPr>
          <w:sz w:val="22"/>
          <w:szCs w:val="22"/>
        </w:rPr>
        <w:t xml:space="preserve">Capacitación: </w:t>
      </w:r>
    </w:p>
    <w:p w14:paraId="108BD215" w14:textId="77777777" w:rsidR="00001DA7" w:rsidRPr="008A7871" w:rsidRDefault="00001DA7" w:rsidP="008A7871">
      <w:pPr>
        <w:pStyle w:val="Default"/>
        <w:spacing w:line="276" w:lineRule="auto"/>
        <w:jc w:val="both"/>
        <w:rPr>
          <w:sz w:val="22"/>
          <w:szCs w:val="22"/>
        </w:rPr>
      </w:pPr>
      <w:r w:rsidRPr="008A7871">
        <w:rPr>
          <w:sz w:val="22"/>
          <w:szCs w:val="22"/>
        </w:rPr>
        <w:t xml:space="preserve">Cada Regional/Negocio, implementará un Programa de capacitación para mejorar las capacidades técnicas de los Recursos Humanos que realizan los saneamientos. El objetivo de dicha capacitación es lograr una mayor eficiencia en cuanto al suelo que se extrae y transporta por parte de las cuadrillas de limpieza. El supervisor de Servicios Auxiliares deberá controlar que este proceso sea eficiente. </w:t>
      </w:r>
    </w:p>
    <w:p w14:paraId="5F07268D" w14:textId="77777777" w:rsidR="00001DA7" w:rsidRPr="008A7871" w:rsidRDefault="00001DA7" w:rsidP="008A7871">
      <w:pPr>
        <w:pStyle w:val="Default"/>
        <w:spacing w:line="276" w:lineRule="auto"/>
        <w:jc w:val="both"/>
        <w:rPr>
          <w:sz w:val="22"/>
          <w:szCs w:val="22"/>
        </w:rPr>
      </w:pPr>
      <w:r w:rsidRPr="008A7871">
        <w:rPr>
          <w:sz w:val="22"/>
          <w:szCs w:val="22"/>
        </w:rPr>
        <w:t xml:space="preserve">Inspección: </w:t>
      </w:r>
    </w:p>
    <w:p w14:paraId="305ECE88" w14:textId="77777777" w:rsidR="00001DA7" w:rsidRPr="008A7871" w:rsidRDefault="00001DA7" w:rsidP="008A7871">
      <w:pPr>
        <w:pStyle w:val="Default"/>
        <w:spacing w:line="276" w:lineRule="auto"/>
        <w:jc w:val="both"/>
        <w:rPr>
          <w:sz w:val="22"/>
          <w:szCs w:val="22"/>
        </w:rPr>
      </w:pPr>
      <w:r w:rsidRPr="008A7871">
        <w:rPr>
          <w:sz w:val="22"/>
          <w:szCs w:val="22"/>
        </w:rPr>
        <w:t xml:space="preserve">Se definirá a nivel de Negocio un Programa de inspecciones, el objetivo del mismo es evaluar la eficacia de la capacitación brindada a las cuadrillas. Estas inspecciones pueden incluirse como un punto a observar dentro de las visitas de campo. </w:t>
      </w:r>
    </w:p>
    <w:p w14:paraId="4026130B" w14:textId="77777777" w:rsidR="00221AC8" w:rsidRPr="008A7871" w:rsidRDefault="00221AC8" w:rsidP="008A7871">
      <w:pPr>
        <w:pStyle w:val="Default"/>
        <w:spacing w:line="276" w:lineRule="auto"/>
        <w:jc w:val="both"/>
        <w:rPr>
          <w:sz w:val="22"/>
          <w:szCs w:val="22"/>
        </w:rPr>
      </w:pPr>
    </w:p>
    <w:p w14:paraId="0FB56C75" w14:textId="77777777" w:rsidR="00001DA7" w:rsidRPr="008A7871" w:rsidRDefault="00001DA7" w:rsidP="008A7871">
      <w:pPr>
        <w:pStyle w:val="Default"/>
        <w:spacing w:line="276" w:lineRule="auto"/>
        <w:jc w:val="both"/>
        <w:rPr>
          <w:sz w:val="22"/>
          <w:szCs w:val="22"/>
        </w:rPr>
      </w:pPr>
      <w:r w:rsidRPr="008A7871">
        <w:rPr>
          <w:bCs/>
          <w:sz w:val="22"/>
          <w:szCs w:val="22"/>
        </w:rPr>
        <w:t xml:space="preserve">Funciones y responsabilidades </w:t>
      </w:r>
    </w:p>
    <w:p w14:paraId="3E0E87B7" w14:textId="77777777" w:rsidR="00001DA7" w:rsidRPr="008A7871" w:rsidRDefault="00001DA7" w:rsidP="008A7871">
      <w:pPr>
        <w:pStyle w:val="Default"/>
        <w:spacing w:line="276" w:lineRule="auto"/>
        <w:jc w:val="both"/>
        <w:rPr>
          <w:sz w:val="22"/>
          <w:szCs w:val="22"/>
        </w:rPr>
      </w:pPr>
      <w:r w:rsidRPr="008A7871">
        <w:rPr>
          <w:sz w:val="22"/>
          <w:szCs w:val="22"/>
        </w:rPr>
        <w:t xml:space="preserve">A continuación se detallan las responsabilidades de los distintos actores que se interrelacionan en el proceso en cuestión. </w:t>
      </w:r>
    </w:p>
    <w:p w14:paraId="4E794EB2" w14:textId="77777777" w:rsidR="00001DA7" w:rsidRPr="008A7871" w:rsidRDefault="00001DA7" w:rsidP="008A7871">
      <w:pPr>
        <w:pStyle w:val="Default"/>
        <w:spacing w:line="276" w:lineRule="auto"/>
        <w:jc w:val="both"/>
        <w:rPr>
          <w:sz w:val="22"/>
          <w:szCs w:val="22"/>
        </w:rPr>
      </w:pPr>
      <w:r w:rsidRPr="008A7871">
        <w:rPr>
          <w:sz w:val="22"/>
          <w:szCs w:val="22"/>
        </w:rPr>
        <w:t xml:space="preserve">El Director de la Regional/ Gerente de Negocio asegura los recursos necesarios para implantar este procedimiento. </w:t>
      </w:r>
    </w:p>
    <w:p w14:paraId="1ECCECFD" w14:textId="77777777" w:rsidR="00925145" w:rsidRPr="008A7871" w:rsidRDefault="00001DA7" w:rsidP="008A7871">
      <w:pPr>
        <w:pStyle w:val="Default"/>
        <w:spacing w:line="276" w:lineRule="auto"/>
        <w:jc w:val="both"/>
        <w:rPr>
          <w:sz w:val="22"/>
          <w:szCs w:val="22"/>
        </w:rPr>
      </w:pPr>
      <w:r w:rsidRPr="008A7871">
        <w:rPr>
          <w:sz w:val="22"/>
          <w:szCs w:val="22"/>
        </w:rPr>
        <w:t xml:space="preserve">El Gerente de Activo es responsable de administrar los recursos necesarios para implantar este Procedimiento. </w:t>
      </w:r>
    </w:p>
    <w:p w14:paraId="36AC7616" w14:textId="77777777" w:rsidR="00001DA7" w:rsidRPr="008A7871" w:rsidRDefault="00001DA7" w:rsidP="008A7871">
      <w:pPr>
        <w:pStyle w:val="Default"/>
        <w:spacing w:line="276" w:lineRule="auto"/>
        <w:jc w:val="both"/>
        <w:rPr>
          <w:color w:val="auto"/>
          <w:sz w:val="22"/>
          <w:szCs w:val="22"/>
        </w:rPr>
      </w:pPr>
      <w:r w:rsidRPr="008A7871">
        <w:rPr>
          <w:color w:val="auto"/>
          <w:sz w:val="22"/>
          <w:szCs w:val="22"/>
        </w:rPr>
        <w:t xml:space="preserve">El Jefe de Producción/Jefe de Servicios Auxiliares/Supervisor de Producción/Supervisor de Servicios Auxiliares; aseguran la asistencia del personal a las capacitaciones mencionadas anteriormente. </w:t>
      </w:r>
    </w:p>
    <w:p w14:paraId="113AEB1C" w14:textId="77777777" w:rsidR="00001DA7" w:rsidRPr="008A7871" w:rsidRDefault="00001DA7" w:rsidP="008A7871">
      <w:pPr>
        <w:pStyle w:val="Default"/>
        <w:spacing w:line="276" w:lineRule="auto"/>
        <w:jc w:val="both"/>
        <w:rPr>
          <w:color w:val="auto"/>
          <w:sz w:val="22"/>
          <w:szCs w:val="22"/>
        </w:rPr>
      </w:pPr>
      <w:r w:rsidRPr="008A7871">
        <w:rPr>
          <w:color w:val="auto"/>
          <w:sz w:val="22"/>
          <w:szCs w:val="22"/>
        </w:rPr>
        <w:lastRenderedPageBreak/>
        <w:t xml:space="preserve">El Personal MASS provee asesoramiento técnico para las capacitaciones a las cuadrillas y es responsable de realizar las inspecciones. </w:t>
      </w:r>
    </w:p>
    <w:p w14:paraId="1C5A3EBB" w14:textId="77777777" w:rsidR="00001DA7" w:rsidRPr="008A7871" w:rsidRDefault="00001DA7" w:rsidP="008A7871">
      <w:pPr>
        <w:pStyle w:val="Default"/>
        <w:spacing w:line="276" w:lineRule="auto"/>
        <w:jc w:val="both"/>
        <w:rPr>
          <w:color w:val="auto"/>
          <w:sz w:val="22"/>
          <w:szCs w:val="22"/>
        </w:rPr>
      </w:pPr>
      <w:r w:rsidRPr="008A7871">
        <w:rPr>
          <w:color w:val="auto"/>
          <w:sz w:val="22"/>
          <w:szCs w:val="22"/>
        </w:rPr>
        <w:t xml:space="preserve">Las contratistas conocen, cumplen este procedimiento y asisten a las capacitaciones que se les proporcione. </w:t>
      </w:r>
    </w:p>
    <w:p w14:paraId="4D255031" w14:textId="77777777" w:rsidR="00001DA7" w:rsidRPr="008A7871" w:rsidRDefault="00001DA7" w:rsidP="008A7871">
      <w:pPr>
        <w:pStyle w:val="Default"/>
        <w:spacing w:line="276" w:lineRule="auto"/>
        <w:rPr>
          <w:color w:val="auto"/>
          <w:sz w:val="22"/>
          <w:szCs w:val="22"/>
        </w:rPr>
      </w:pPr>
      <w:r w:rsidRPr="008A7871">
        <w:rPr>
          <w:color w:val="auto"/>
          <w:sz w:val="22"/>
          <w:szCs w:val="22"/>
        </w:rPr>
        <w:t>Con las tareas que se describen a continuación se busca uniformizar el accionar de los distintos responsables ante la limpieza de derrames de hidrocarburos y/o productos químicos ya sea en suelo y/o agua</w:t>
      </w:r>
    </w:p>
    <w:p w14:paraId="2B8253D9" w14:textId="77777777" w:rsidR="00925145" w:rsidRDefault="00925145" w:rsidP="00001DA7">
      <w:pPr>
        <w:pStyle w:val="Default"/>
        <w:rPr>
          <w:color w:val="auto"/>
          <w:sz w:val="20"/>
          <w:szCs w:val="20"/>
        </w:rPr>
      </w:pPr>
    </w:p>
    <w:p w14:paraId="41D782D3" w14:textId="77777777" w:rsidR="00001DA7" w:rsidRDefault="00001DA7" w:rsidP="00001DA7">
      <w:pPr>
        <w:pStyle w:val="Default"/>
        <w:rPr>
          <w:color w:val="auto"/>
        </w:rPr>
      </w:pPr>
      <w:r w:rsidRPr="00001DA7">
        <w:rPr>
          <w:noProof/>
          <w:lang w:val="es-419" w:eastAsia="es-419"/>
        </w:rPr>
        <w:drawing>
          <wp:inline distT="0" distB="0" distL="0" distR="0" wp14:anchorId="4673AB5E" wp14:editId="5E821F18">
            <wp:extent cx="5612130" cy="52889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612130" cy="5288915"/>
                    </a:xfrm>
                    <a:prstGeom prst="rect">
                      <a:avLst/>
                    </a:prstGeom>
                  </pic:spPr>
                </pic:pic>
              </a:graphicData>
            </a:graphic>
          </wp:inline>
        </w:drawing>
      </w:r>
    </w:p>
    <w:p w14:paraId="03C2AE13" w14:textId="77777777" w:rsidR="00001DA7" w:rsidRDefault="00001DA7" w:rsidP="00001DA7">
      <w:pPr>
        <w:pStyle w:val="Default"/>
        <w:rPr>
          <w:color w:val="auto"/>
        </w:rPr>
      </w:pPr>
    </w:p>
    <w:p w14:paraId="5E9CC513" w14:textId="77777777" w:rsidR="00001DA7" w:rsidRDefault="00001DA7" w:rsidP="00001DA7">
      <w:pPr>
        <w:pStyle w:val="Default"/>
        <w:rPr>
          <w:color w:val="auto"/>
        </w:rPr>
      </w:pPr>
      <w:r w:rsidRPr="00001DA7">
        <w:rPr>
          <w:noProof/>
          <w:lang w:val="es-419" w:eastAsia="es-419"/>
        </w:rPr>
        <w:lastRenderedPageBreak/>
        <w:drawing>
          <wp:inline distT="0" distB="0" distL="0" distR="0" wp14:anchorId="40EFD5C7" wp14:editId="4BE90903">
            <wp:extent cx="5612130" cy="63519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612130" cy="6351905"/>
                    </a:xfrm>
                    <a:prstGeom prst="rect">
                      <a:avLst/>
                    </a:prstGeom>
                  </pic:spPr>
                </pic:pic>
              </a:graphicData>
            </a:graphic>
          </wp:inline>
        </w:drawing>
      </w:r>
    </w:p>
    <w:p w14:paraId="3F415041" w14:textId="77777777" w:rsidR="00001DA7" w:rsidRDefault="00001DA7" w:rsidP="00001DA7">
      <w:pPr>
        <w:pStyle w:val="Default"/>
        <w:rPr>
          <w:color w:val="auto"/>
        </w:rPr>
      </w:pPr>
    </w:p>
    <w:p w14:paraId="47B0AC19" w14:textId="77777777" w:rsidR="00001DA7" w:rsidRDefault="00001DA7" w:rsidP="00001DA7">
      <w:pPr>
        <w:pStyle w:val="Default"/>
        <w:rPr>
          <w:color w:val="auto"/>
        </w:rPr>
      </w:pPr>
      <w:r w:rsidRPr="00001DA7">
        <w:rPr>
          <w:noProof/>
          <w:lang w:val="es-419" w:eastAsia="es-419"/>
        </w:rPr>
        <w:lastRenderedPageBreak/>
        <w:drawing>
          <wp:inline distT="0" distB="0" distL="0" distR="0" wp14:anchorId="460B8A23" wp14:editId="43BF3695">
            <wp:extent cx="5612130" cy="63830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12130" cy="6383020"/>
                    </a:xfrm>
                    <a:prstGeom prst="rect">
                      <a:avLst/>
                    </a:prstGeom>
                  </pic:spPr>
                </pic:pic>
              </a:graphicData>
            </a:graphic>
          </wp:inline>
        </w:drawing>
      </w:r>
    </w:p>
    <w:p w14:paraId="5FC716CB" w14:textId="77777777" w:rsidR="00001DA7" w:rsidRDefault="00001DA7" w:rsidP="00001DA7">
      <w:pPr>
        <w:pStyle w:val="Default"/>
        <w:rPr>
          <w:color w:val="auto"/>
        </w:rPr>
      </w:pPr>
    </w:p>
    <w:p w14:paraId="73C2502C" w14:textId="77777777" w:rsidR="00001DA7" w:rsidRDefault="00001DA7" w:rsidP="00001DA7">
      <w:pPr>
        <w:pStyle w:val="Default"/>
        <w:rPr>
          <w:color w:val="auto"/>
        </w:rPr>
      </w:pPr>
    </w:p>
    <w:p w14:paraId="008A8D71" w14:textId="77777777" w:rsidR="00DE4013" w:rsidRDefault="00DE4013" w:rsidP="00DE4013"/>
    <w:p w14:paraId="5E60D96D" w14:textId="77777777" w:rsidR="00EF6774" w:rsidRDefault="00EF6774" w:rsidP="00DE4013"/>
    <w:p w14:paraId="44821F56" w14:textId="77777777" w:rsidR="00EF6774" w:rsidRDefault="00EF6774" w:rsidP="00DE4013"/>
    <w:p w14:paraId="4EF90B65" w14:textId="77777777" w:rsidR="00EF6774" w:rsidRDefault="00EF6774" w:rsidP="00DE4013"/>
    <w:p w14:paraId="433703C6" w14:textId="77777777" w:rsidR="00EF6774" w:rsidRDefault="00EF6774" w:rsidP="00DE4013"/>
    <w:sectPr w:rsidR="00EF6774" w:rsidSect="009406B4">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E23BA"/>
    <w:multiLevelType w:val="hybridMultilevel"/>
    <w:tmpl w:val="D9DEAE2A"/>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15:restartNumberingAfterBreak="0">
    <w:nsid w:val="371307DC"/>
    <w:multiLevelType w:val="hybridMultilevel"/>
    <w:tmpl w:val="5D6C4E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55531A14"/>
    <w:multiLevelType w:val="hybridMultilevel"/>
    <w:tmpl w:val="3D84543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F89"/>
    <w:rsid w:val="00001DA7"/>
    <w:rsid w:val="00024F89"/>
    <w:rsid w:val="000C3F0B"/>
    <w:rsid w:val="00145692"/>
    <w:rsid w:val="001C14CD"/>
    <w:rsid w:val="00221AC8"/>
    <w:rsid w:val="00305569"/>
    <w:rsid w:val="00370E59"/>
    <w:rsid w:val="00374F09"/>
    <w:rsid w:val="0047628F"/>
    <w:rsid w:val="00505833"/>
    <w:rsid w:val="005564D5"/>
    <w:rsid w:val="00595DFD"/>
    <w:rsid w:val="005E252B"/>
    <w:rsid w:val="005F6F0D"/>
    <w:rsid w:val="00644C0E"/>
    <w:rsid w:val="00726660"/>
    <w:rsid w:val="00755B87"/>
    <w:rsid w:val="0078318C"/>
    <w:rsid w:val="007F5F99"/>
    <w:rsid w:val="008021FD"/>
    <w:rsid w:val="008A7871"/>
    <w:rsid w:val="008F0E3B"/>
    <w:rsid w:val="009148D2"/>
    <w:rsid w:val="00925145"/>
    <w:rsid w:val="009406B4"/>
    <w:rsid w:val="00964E8A"/>
    <w:rsid w:val="00A93623"/>
    <w:rsid w:val="00DE4013"/>
    <w:rsid w:val="00E91E4F"/>
    <w:rsid w:val="00EC06A1"/>
    <w:rsid w:val="00EF4BD9"/>
    <w:rsid w:val="00EF6774"/>
    <w:rsid w:val="00F118C5"/>
    <w:rsid w:val="00FE1AE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27029"/>
  <w15:docId w15:val="{ACCE1551-5369-4A15-9CCD-7828A05F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E401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01D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DA7"/>
    <w:rPr>
      <w:rFonts w:ascii="Tahoma" w:hAnsi="Tahoma" w:cs="Tahoma"/>
      <w:sz w:val="16"/>
      <w:szCs w:val="16"/>
    </w:rPr>
  </w:style>
  <w:style w:type="paragraph" w:styleId="Prrafodelista">
    <w:name w:val="List Paragraph"/>
    <w:basedOn w:val="Normal"/>
    <w:uiPriority w:val="34"/>
    <w:qFormat/>
    <w:rsid w:val="00726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44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4875</Words>
  <Characters>26816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José Alberto Cantero</cp:lastModifiedBy>
  <cp:revision>2</cp:revision>
  <cp:lastPrinted>2016-12-07T13:52:00Z</cp:lastPrinted>
  <dcterms:created xsi:type="dcterms:W3CDTF">2020-05-07T16:00:00Z</dcterms:created>
  <dcterms:modified xsi:type="dcterms:W3CDTF">2020-05-07T16:00:00Z</dcterms:modified>
</cp:coreProperties>
</file>