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1F29" w14:textId="2D084AE2" w:rsidR="00EA1504" w:rsidRDefault="00EA1504" w:rsidP="00EA1504">
      <w:pPr>
        <w:pStyle w:val="Ttulo2"/>
      </w:pPr>
      <w:r>
        <w:rPr>
          <w:b/>
        </w:rPr>
        <w:t>Guía del Trabajo Práctico nº 1</w:t>
      </w: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502"/>
        <w:gridCol w:w="708"/>
        <w:gridCol w:w="567"/>
        <w:gridCol w:w="1418"/>
        <w:gridCol w:w="142"/>
        <w:gridCol w:w="65"/>
        <w:gridCol w:w="927"/>
        <w:gridCol w:w="709"/>
        <w:gridCol w:w="141"/>
        <w:gridCol w:w="1847"/>
      </w:tblGrid>
      <w:tr w:rsidR="00EA1504" w:rsidRPr="00964E5E" w14:paraId="6145AB1D" w14:textId="77777777" w:rsidTr="004A3EAD">
        <w:trPr>
          <w:trHeight w:val="278"/>
          <w:jc w:val="center"/>
        </w:trPr>
        <w:tc>
          <w:tcPr>
            <w:tcW w:w="9419" w:type="dxa"/>
            <w:gridSpan w:val="11"/>
            <w:shd w:val="clear" w:color="auto" w:fill="auto"/>
          </w:tcPr>
          <w:p w14:paraId="045C3ABA" w14:textId="77777777" w:rsidR="00EA1504" w:rsidRPr="00964E5E" w:rsidRDefault="00EA1504" w:rsidP="004A3EAD">
            <w:pPr>
              <w:spacing w:after="120" w:line="240" w:lineRule="auto"/>
              <w:rPr>
                <w:b/>
              </w:rPr>
            </w:pPr>
            <w:r w:rsidRPr="00964E5E">
              <w:rPr>
                <w:b/>
              </w:rPr>
              <w:t xml:space="preserve">Espacio curricular:  </w:t>
            </w:r>
            <w:r>
              <w:rPr>
                <w:rFonts w:eastAsia="Trebuchet MS" w:cs="Calibri"/>
                <w:b/>
                <w:spacing w:val="1"/>
                <w:sz w:val="28"/>
                <w:szCs w:val="28"/>
                <w:lang w:val="es-ES"/>
              </w:rPr>
              <w:t>DISEÑO URBANO SUSTENTABLE I</w:t>
            </w:r>
            <w:r w:rsidRPr="00964E5E">
              <w:rPr>
                <w:rFonts w:eastAsia="Trebuchet MS" w:cs="Calibri"/>
                <w:b/>
                <w:spacing w:val="1"/>
                <w:sz w:val="28"/>
                <w:szCs w:val="28"/>
              </w:rPr>
              <w:t xml:space="preserve"> </w:t>
            </w:r>
          </w:p>
        </w:tc>
      </w:tr>
      <w:tr w:rsidR="00EA1504" w:rsidRPr="00F3096D" w14:paraId="49843542" w14:textId="77777777" w:rsidTr="004A3EAD">
        <w:trPr>
          <w:trHeight w:val="263"/>
          <w:jc w:val="center"/>
        </w:trPr>
        <w:tc>
          <w:tcPr>
            <w:tcW w:w="672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8C2648E" w14:textId="77777777" w:rsidR="00EA1504" w:rsidRPr="00F3096D" w:rsidRDefault="00EA1504" w:rsidP="004A3E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3096D">
              <w:rPr>
                <w:b/>
              </w:rPr>
              <w:t>Código SIU-</w:t>
            </w:r>
            <w:r>
              <w:rPr>
                <w:b/>
                <w:color w:val="000000"/>
              </w:rPr>
              <w:t>guaraní: 724-ARQ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88070" w14:textId="77777777" w:rsidR="00EA1504" w:rsidRPr="00F3096D" w:rsidRDefault="00EA1504" w:rsidP="004A3E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3096D">
              <w:rPr>
                <w:b/>
              </w:rPr>
              <w:t>Ciclo lectivo:</w:t>
            </w:r>
            <w:r w:rsidRPr="00F3096D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</w:p>
        </w:tc>
      </w:tr>
      <w:tr w:rsidR="00EA1504" w:rsidRPr="00BE11AA" w14:paraId="56F0D07D" w14:textId="77777777" w:rsidTr="004A3EAD">
        <w:trPr>
          <w:trHeight w:val="278"/>
          <w:jc w:val="center"/>
        </w:trPr>
        <w:tc>
          <w:tcPr>
            <w:tcW w:w="2895" w:type="dxa"/>
            <w:gridSpan w:val="2"/>
            <w:shd w:val="clear" w:color="auto" w:fill="auto"/>
          </w:tcPr>
          <w:p w14:paraId="6FFC0661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 w:rsidRPr="00F3096D">
              <w:rPr>
                <w:b/>
              </w:rPr>
              <w:t xml:space="preserve">Carrera: 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28DBC89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ARQUITECTURA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6B302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 w:rsidRPr="00F3096D">
              <w:rPr>
                <w:b/>
              </w:rPr>
              <w:t>Plan de Estudio: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8E0209" w14:textId="77777777" w:rsidR="00EA1504" w:rsidRPr="00BE11AA" w:rsidRDefault="00EA1504" w:rsidP="004A3EAD">
            <w:pPr>
              <w:spacing w:after="0" w:line="240" w:lineRule="auto"/>
              <w:rPr>
                <w:b/>
                <w:sz w:val="20"/>
                <w:szCs w:val="20"/>
                <w:lang w:val="pt-PT"/>
              </w:rPr>
            </w:pPr>
            <w:r w:rsidRPr="00BE11AA">
              <w:rPr>
                <w:sz w:val="20"/>
                <w:szCs w:val="20"/>
                <w:lang w:val="pt-PT"/>
              </w:rPr>
              <w:t>ANEXO I Orden N° 008/2017-CD)</w:t>
            </w:r>
          </w:p>
        </w:tc>
      </w:tr>
      <w:tr w:rsidR="00EA1504" w:rsidRPr="00F3096D" w14:paraId="025692BC" w14:textId="77777777" w:rsidTr="004A3EAD">
        <w:trPr>
          <w:trHeight w:val="278"/>
          <w:jc w:val="center"/>
        </w:trPr>
        <w:tc>
          <w:tcPr>
            <w:tcW w:w="3603" w:type="dxa"/>
            <w:gridSpan w:val="3"/>
            <w:shd w:val="clear" w:color="auto" w:fill="auto"/>
          </w:tcPr>
          <w:p w14:paraId="6F7B253D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 w:rsidRPr="00F3096D">
              <w:rPr>
                <w:b/>
              </w:rPr>
              <w:t>Dirección a la que pertenece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2507DE8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 w:rsidRPr="00F3096D">
              <w:rPr>
                <w:b/>
              </w:rPr>
              <w:t>Arquitectura</w:t>
            </w: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FB2B16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 w:rsidRPr="00F3096D">
              <w:rPr>
                <w:b/>
              </w:rPr>
              <w:t xml:space="preserve">Bloque/ Trayecto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72B0C3DB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 w:rsidRPr="00F3096D">
              <w:rPr>
                <w:b/>
              </w:rPr>
              <w:t>Complementarias</w:t>
            </w:r>
          </w:p>
        </w:tc>
      </w:tr>
      <w:tr w:rsidR="00EA1504" w:rsidRPr="00F3096D" w14:paraId="43CF96E8" w14:textId="77777777" w:rsidTr="004A3EAD">
        <w:trPr>
          <w:trHeight w:val="278"/>
          <w:jc w:val="center"/>
        </w:trPr>
        <w:tc>
          <w:tcPr>
            <w:tcW w:w="2895" w:type="dxa"/>
            <w:gridSpan w:val="2"/>
            <w:shd w:val="clear" w:color="auto" w:fill="auto"/>
          </w:tcPr>
          <w:p w14:paraId="4E47F89C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 w:rsidRPr="00F3096D">
              <w:rPr>
                <w:b/>
              </w:rPr>
              <w:t>Ubicación curricular: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A1948FF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Anual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71244B0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 w:rsidRPr="00F3096D">
              <w:rPr>
                <w:b/>
              </w:rPr>
              <w:t xml:space="preserve">Créditos  </w:t>
            </w:r>
            <w:r>
              <w:rPr>
                <w:b/>
              </w:rPr>
              <w:t>105</w:t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2E1FCEA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 w:rsidRPr="00F3096D">
              <w:rPr>
                <w:b/>
              </w:rPr>
              <w:t xml:space="preserve">Formato Curricular </w:t>
            </w:r>
          </w:p>
        </w:tc>
        <w:tc>
          <w:tcPr>
            <w:tcW w:w="1847" w:type="dxa"/>
            <w:shd w:val="clear" w:color="auto" w:fill="auto"/>
          </w:tcPr>
          <w:p w14:paraId="02B062EC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>
              <w:t>Práctica</w:t>
            </w:r>
          </w:p>
        </w:tc>
      </w:tr>
      <w:tr w:rsidR="00EA1504" w:rsidRPr="00DD3F32" w14:paraId="292F7CF2" w14:textId="77777777" w:rsidTr="004A3EAD">
        <w:trPr>
          <w:trHeight w:val="307"/>
          <w:jc w:val="center"/>
        </w:trPr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0B58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 w:rsidRPr="00F3096D">
              <w:rPr>
                <w:b/>
              </w:rPr>
              <w:t xml:space="preserve">Equipo docente   </w:t>
            </w:r>
          </w:p>
        </w:tc>
        <w:tc>
          <w:tcPr>
            <w:tcW w:w="702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8D6E7" w14:textId="77777777" w:rsidR="00EA1504" w:rsidRDefault="00EA1504" w:rsidP="004A3EAD">
            <w:pPr>
              <w:spacing w:after="0" w:line="240" w:lineRule="auto"/>
              <w:rPr>
                <w:b/>
                <w:sz w:val="21"/>
                <w:szCs w:val="21"/>
                <w:lang w:val="pt-PT"/>
              </w:rPr>
            </w:pPr>
            <w:r w:rsidRPr="0025695D">
              <w:rPr>
                <w:b/>
                <w:sz w:val="21"/>
                <w:szCs w:val="21"/>
                <w:lang w:val="pt-PT"/>
              </w:rPr>
              <w:t xml:space="preserve">Dr. Arq. </w:t>
            </w:r>
            <w:r w:rsidRPr="00DD3F32">
              <w:rPr>
                <w:b/>
                <w:sz w:val="21"/>
                <w:szCs w:val="21"/>
                <w:lang w:val="pt-PT"/>
              </w:rPr>
              <w:t>Josemaria Silvestro</w:t>
            </w:r>
          </w:p>
          <w:p w14:paraId="12295501" w14:textId="77777777" w:rsidR="00EA1504" w:rsidRDefault="00EA1504" w:rsidP="004A3EAD">
            <w:pPr>
              <w:spacing w:after="0" w:line="240" w:lineRule="auto"/>
              <w:rPr>
                <w:b/>
                <w:sz w:val="21"/>
                <w:szCs w:val="21"/>
                <w:lang w:val="pt-PT"/>
              </w:rPr>
            </w:pPr>
            <w:r w:rsidRPr="00DD3F32">
              <w:rPr>
                <w:b/>
                <w:sz w:val="21"/>
                <w:szCs w:val="21"/>
                <w:lang w:val="pt-PT"/>
              </w:rPr>
              <w:t>Dr. Arq.</w:t>
            </w:r>
            <w:r>
              <w:rPr>
                <w:b/>
                <w:sz w:val="21"/>
                <w:szCs w:val="21"/>
                <w:lang w:val="pt-PT"/>
              </w:rPr>
              <w:t xml:space="preserve"> Pablo Bianchi</w:t>
            </w:r>
            <w:r w:rsidRPr="00DD3F32">
              <w:rPr>
                <w:b/>
                <w:sz w:val="21"/>
                <w:szCs w:val="21"/>
                <w:lang w:val="pt-PT"/>
              </w:rPr>
              <w:t xml:space="preserve"> </w:t>
            </w:r>
          </w:p>
          <w:p w14:paraId="56AECF38" w14:textId="666D8179" w:rsidR="00EA1504" w:rsidRDefault="00EA1504" w:rsidP="004A3EAD">
            <w:pPr>
              <w:spacing w:after="0" w:line="240" w:lineRule="auto"/>
              <w:rPr>
                <w:b/>
                <w:sz w:val="21"/>
                <w:szCs w:val="21"/>
                <w:lang w:val="pt-PT"/>
              </w:rPr>
            </w:pPr>
            <w:r w:rsidRPr="00DD3F32">
              <w:rPr>
                <w:b/>
                <w:sz w:val="21"/>
                <w:szCs w:val="21"/>
                <w:lang w:val="pt-PT"/>
              </w:rPr>
              <w:t>Dra.</w:t>
            </w:r>
            <w:r w:rsidR="007D627C">
              <w:rPr>
                <w:b/>
                <w:sz w:val="21"/>
                <w:szCs w:val="21"/>
                <w:lang w:val="pt-PT"/>
              </w:rPr>
              <w:t xml:space="preserve"> Arq.</w:t>
            </w:r>
            <w:r w:rsidRPr="00DD3F32">
              <w:rPr>
                <w:b/>
                <w:sz w:val="21"/>
                <w:szCs w:val="21"/>
                <w:lang w:val="pt-PT"/>
              </w:rPr>
              <w:t xml:space="preserve"> Mariona Oliver</w:t>
            </w:r>
          </w:p>
          <w:p w14:paraId="0B50789B" w14:textId="77777777" w:rsidR="00EA1504" w:rsidRPr="00DD3F32" w:rsidRDefault="00EA1504" w:rsidP="004A3EAD">
            <w:pPr>
              <w:spacing w:after="0" w:line="240" w:lineRule="auto"/>
              <w:rPr>
                <w:b/>
                <w:sz w:val="21"/>
                <w:szCs w:val="21"/>
                <w:lang w:val="pt-PT"/>
              </w:rPr>
            </w:pPr>
            <w:r>
              <w:rPr>
                <w:b/>
                <w:sz w:val="21"/>
                <w:szCs w:val="21"/>
                <w:lang w:val="pt-PT"/>
              </w:rPr>
              <w:t xml:space="preserve">Mag. </w:t>
            </w:r>
            <w:r w:rsidRPr="00111252">
              <w:rPr>
                <w:b/>
                <w:sz w:val="21"/>
                <w:szCs w:val="21"/>
                <w:lang w:val="pt-PT"/>
              </w:rPr>
              <w:t>Lena Mietz</w:t>
            </w:r>
          </w:p>
        </w:tc>
      </w:tr>
      <w:tr w:rsidR="00EA1504" w:rsidRPr="00D93997" w14:paraId="46712141" w14:textId="77777777" w:rsidTr="004A3EAD">
        <w:trPr>
          <w:trHeight w:val="141"/>
          <w:jc w:val="center"/>
        </w:trPr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D910F4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 w:rsidRPr="00F3096D">
              <w:rPr>
                <w:b/>
              </w:rPr>
              <w:t xml:space="preserve">Cargo: </w:t>
            </w:r>
            <w:r>
              <w:rPr>
                <w:b/>
              </w:rPr>
              <w:t>Prof. Titular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C2D98" w14:textId="77777777" w:rsidR="00EA1504" w:rsidRPr="00F3096D" w:rsidRDefault="00EA1504" w:rsidP="004A3EAD">
            <w:pPr>
              <w:spacing w:after="0" w:line="240" w:lineRule="auto"/>
              <w:rPr>
                <w:b/>
              </w:rPr>
            </w:pPr>
            <w:r w:rsidRPr="00F3096D">
              <w:rPr>
                <w:b/>
              </w:rPr>
              <w:t xml:space="preserve">Nombre: </w:t>
            </w:r>
            <w:r>
              <w:rPr>
                <w:b/>
              </w:rPr>
              <w:t>Josemaria Silvestro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DE899" w14:textId="5BC413A2" w:rsidR="00EA1504" w:rsidRPr="00D93997" w:rsidRDefault="00EA1504" w:rsidP="004A3EAD">
            <w:pPr>
              <w:spacing w:after="0" w:line="240" w:lineRule="auto"/>
              <w:rPr>
                <w:rStyle w:val="Hipervnculo"/>
                <w:rFonts w:ascii="Arial" w:eastAsia="Arial" w:hAnsi="Arial" w:cs="Arial"/>
                <w:sz w:val="18"/>
                <w:szCs w:val="18"/>
                <w:shd w:val="clear" w:color="auto" w:fill="F4F4F4"/>
              </w:rPr>
            </w:pPr>
            <w:r w:rsidRPr="00D93997">
              <w:rPr>
                <w:rStyle w:val="Hipervnculo"/>
                <w:rFonts w:ascii="Arial" w:eastAsia="Arial" w:hAnsi="Arial" w:cs="Arial"/>
                <w:sz w:val="18"/>
                <w:szCs w:val="18"/>
                <w:shd w:val="clear" w:color="auto" w:fill="F4F4F4"/>
              </w:rPr>
              <w:t>Correo:</w:t>
            </w:r>
            <w:r w:rsidRPr="00D93997">
              <w:rPr>
                <w:rStyle w:val="Hipervnculo"/>
                <w:rFonts w:eastAsia="Arial"/>
                <w:sz w:val="18"/>
                <w:szCs w:val="18"/>
              </w:rPr>
              <w:t xml:space="preserve"> </w:t>
            </w:r>
            <w:hyperlink r:id="rId7" w:history="1">
              <w:r w:rsidRPr="00F96B82">
                <w:rPr>
                  <w:rStyle w:val="Hipervnculo"/>
                  <w:rFonts w:ascii="Arial" w:eastAsia="Arial" w:hAnsi="Arial" w:cs="Arial"/>
                  <w:b/>
                  <w:sz w:val="18"/>
                  <w:szCs w:val="18"/>
                  <w:shd w:val="clear" w:color="auto" w:fill="F4F4F4"/>
                </w:rPr>
                <w:t>jmsilvestro@fing.uncu.edu.ar</w:t>
              </w:r>
            </w:hyperlink>
            <w:r w:rsidRPr="00D93997">
              <w:rPr>
                <w:rStyle w:val="Hipervnculo"/>
                <w:rFonts w:ascii="Arial" w:eastAsia="Arial" w:hAnsi="Arial" w:cs="Arial"/>
                <w:b/>
                <w:sz w:val="18"/>
                <w:szCs w:val="18"/>
                <w:shd w:val="clear" w:color="auto" w:fill="F4F4F4"/>
              </w:rPr>
              <w:t xml:space="preserve"> / </w:t>
            </w:r>
            <w:hyperlink r:id="rId8" w:history="1">
              <w:r w:rsidRPr="00F96B82">
                <w:rPr>
                  <w:rStyle w:val="Hipervnculo"/>
                  <w:rFonts w:ascii="Arial" w:eastAsia="Arial" w:hAnsi="Arial" w:cs="Arial"/>
                  <w:b/>
                  <w:sz w:val="18"/>
                  <w:szCs w:val="18"/>
                  <w:shd w:val="clear" w:color="auto" w:fill="F4F4F4"/>
                </w:rPr>
                <w:t>pablo.bianchi@ingenieria.uncuyo.edu.ar</w:t>
              </w:r>
            </w:hyperlink>
            <w:r w:rsidRPr="001332F9">
              <w:rPr>
                <w:rStyle w:val="Hipervnculo"/>
                <w:rFonts w:ascii="Arial" w:eastAsia="Arial" w:hAnsi="Arial" w:cs="Arial"/>
                <w:b/>
                <w:sz w:val="18"/>
                <w:szCs w:val="18"/>
                <w:shd w:val="clear" w:color="auto" w:fill="F4F4F4"/>
              </w:rPr>
              <w:t xml:space="preserve"> </w:t>
            </w:r>
            <w:r w:rsidRPr="00111252">
              <w:rPr>
                <w:rStyle w:val="Hipervnculo"/>
                <w:rFonts w:ascii="Arial" w:eastAsia="Arial" w:hAnsi="Arial" w:cs="Arial"/>
                <w:b/>
                <w:sz w:val="18"/>
                <w:szCs w:val="18"/>
                <w:shd w:val="clear" w:color="auto" w:fill="F4F4F4"/>
              </w:rPr>
              <w:t>/</w:t>
            </w:r>
            <w:r>
              <w:rPr>
                <w:rStyle w:val="Hipervnculo"/>
                <w:rFonts w:ascii="Arial" w:eastAsia="Arial" w:hAnsi="Arial" w:cs="Arial"/>
                <w:b/>
                <w:sz w:val="18"/>
                <w:szCs w:val="18"/>
                <w:shd w:val="clear" w:color="auto" w:fill="F4F4F4"/>
              </w:rPr>
              <w:t xml:space="preserve"> </w:t>
            </w:r>
            <w:hyperlink r:id="rId9" w:history="1">
              <w:r w:rsidR="00D93997" w:rsidRPr="00D93997">
                <w:rPr>
                  <w:rStyle w:val="Hipervnculo"/>
                  <w:rFonts w:ascii="Arial" w:eastAsia="Arial" w:hAnsi="Arial" w:cs="Arial"/>
                  <w:b/>
                  <w:sz w:val="18"/>
                  <w:szCs w:val="18"/>
                  <w:shd w:val="clear" w:color="auto" w:fill="F4F4F4"/>
                </w:rPr>
                <w:t>marionaoliver@gmail.com</w:t>
              </w:r>
            </w:hyperlink>
            <w:r w:rsidR="00D93997" w:rsidRPr="00D93997">
              <w:rPr>
                <w:rStyle w:val="Hipervnculo"/>
                <w:rFonts w:ascii="Arial" w:eastAsia="Arial" w:hAnsi="Arial" w:cs="Arial"/>
                <w:b/>
                <w:sz w:val="18"/>
                <w:szCs w:val="18"/>
                <w:shd w:val="clear" w:color="auto" w:fill="F4F4F4"/>
              </w:rPr>
              <w:t xml:space="preserve">, </w:t>
            </w:r>
            <w:hyperlink r:id="rId10" w:tooltip="lena@mietz.de" w:history="1">
              <w:r w:rsidRPr="00111252">
                <w:rPr>
                  <w:rStyle w:val="Hipervnculo"/>
                  <w:rFonts w:ascii="Arial" w:eastAsia="Arial" w:hAnsi="Arial" w:cs="Arial"/>
                  <w:b/>
                  <w:sz w:val="18"/>
                  <w:szCs w:val="18"/>
                  <w:shd w:val="clear" w:color="auto" w:fill="F4F4F4"/>
                </w:rPr>
                <w:t>lena@mietz.de</w:t>
              </w:r>
            </w:hyperlink>
          </w:p>
        </w:tc>
      </w:tr>
    </w:tbl>
    <w:p w14:paraId="5F31BD7E" w14:textId="459529B8" w:rsidR="003B0C61" w:rsidRDefault="001556E9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FDE6F" wp14:editId="29118BCA">
                <wp:simplePos x="0" y="0"/>
                <wp:positionH relativeFrom="margin">
                  <wp:posOffset>-247797</wp:posOffset>
                </wp:positionH>
                <wp:positionV relativeFrom="paragraph">
                  <wp:posOffset>176970</wp:posOffset>
                </wp:positionV>
                <wp:extent cx="5931877" cy="893445"/>
                <wp:effectExtent l="0" t="0" r="0" b="1905"/>
                <wp:wrapNone/>
                <wp:docPr id="211644256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1877" cy="8934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F9724" w14:textId="3AA6EA83" w:rsidR="001556E9" w:rsidRPr="00F01A1D" w:rsidRDefault="001556E9" w:rsidP="001556E9">
                            <w:pPr>
                              <w:pStyle w:val="Ttulo3"/>
                              <w:spacing w:before="120"/>
                              <w:rPr>
                                <w:b/>
                                <w:iCs/>
                                <w:spacing w:val="-6"/>
                              </w:rPr>
                            </w:pPr>
                            <w:r w:rsidRPr="00F01A1D">
                              <w:rPr>
                                <w:b/>
                                <w:iCs/>
                                <w:spacing w:val="-6"/>
                              </w:rPr>
                              <w:t xml:space="preserve">ELEMENTOS CONSTITUTIVOS DE LA CIUDAD </w:t>
                            </w:r>
                          </w:p>
                          <w:p w14:paraId="30760B62" w14:textId="04ED8311" w:rsidR="001556E9" w:rsidRPr="00F01A1D" w:rsidRDefault="001556E9" w:rsidP="001556E9">
                            <w:pPr>
                              <w:pStyle w:val="Ttulo3"/>
                              <w:spacing w:before="120"/>
                              <w:rPr>
                                <w:iCs/>
                                <w:spacing w:val="-6"/>
                              </w:rPr>
                            </w:pPr>
                            <w:r w:rsidRPr="00F01A1D">
                              <w:rPr>
                                <w:iCs/>
                                <w:spacing w:val="-6"/>
                              </w:rPr>
                              <w:t>Análisis del tejido urbano como un sistema de ejes, calles, manzanas y tramas</w:t>
                            </w:r>
                          </w:p>
                          <w:p w14:paraId="6FAA2698" w14:textId="77777777" w:rsidR="001556E9" w:rsidRPr="002F7E4D" w:rsidRDefault="001556E9" w:rsidP="001556E9">
                            <w:pPr>
                              <w:rPr>
                                <w:rFonts w:ascii="Arial" w:hAnsi="Arial" w:cs="Arial"/>
                                <w:b/>
                                <w:lang w:val="es-ES" w:eastAsia="es-ES"/>
                              </w:rPr>
                            </w:pPr>
                          </w:p>
                          <w:p w14:paraId="6D978DDA" w14:textId="77777777" w:rsidR="001556E9" w:rsidRDefault="001556E9" w:rsidP="0015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32FDE6F" id="Rectángulo 1" o:spid="_x0000_s1026" style="position:absolute;margin-left:-19.5pt;margin-top:13.95pt;width:467.1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" fillcolor="#e7e6e6" stroked="f">
                <v:textbox>
                  <w:txbxContent>
                    <w:p w14:paraId="279F9724" w14:textId="3AA6EA83" w:rsidR="001556E9" w:rsidRPr="00F01A1D" w:rsidRDefault="001556E9" w:rsidP="001556E9">
                      <w:pPr>
                        <w:pStyle w:val="Ttulo3"/>
                        <w:spacing w:before="120"/>
                        <w:rPr>
                          <w:b/>
                          <w:iCs/>
                          <w:spacing w:val="-6"/>
                        </w:rPr>
                      </w:pPr>
                      <w:r w:rsidRPr="00F01A1D">
                        <w:rPr>
                          <w:b/>
                          <w:iCs/>
                          <w:spacing w:val="-6"/>
                        </w:rPr>
                        <w:t xml:space="preserve">ELEMENTOS CONSTITUTIVOS DE LA CIUDAD </w:t>
                      </w:r>
                    </w:p>
                    <w:p w14:paraId="30760B62" w14:textId="04ED8311" w:rsidR="001556E9" w:rsidRPr="00F01A1D" w:rsidRDefault="001556E9" w:rsidP="001556E9">
                      <w:pPr>
                        <w:pStyle w:val="Ttulo3"/>
                        <w:spacing w:before="120"/>
                        <w:rPr>
                          <w:iCs/>
                          <w:spacing w:val="-6"/>
                        </w:rPr>
                      </w:pPr>
                      <w:r w:rsidRPr="00F01A1D">
                        <w:rPr>
                          <w:iCs/>
                          <w:spacing w:val="-6"/>
                        </w:rPr>
                        <w:t>Análisis del tejido urbano como un sistema de ejes, calles, manzanas y tramas</w:t>
                      </w:r>
                    </w:p>
                    <w:p w14:paraId="6FAA2698" w14:textId="77777777" w:rsidR="001556E9" w:rsidRPr="002F7E4D" w:rsidRDefault="001556E9" w:rsidP="001556E9">
                      <w:pPr>
                        <w:rPr>
                          <w:rFonts w:ascii="Arial" w:hAnsi="Arial" w:cs="Arial"/>
                          <w:b/>
                          <w:lang w:val="es-ES" w:eastAsia="es-ES"/>
                        </w:rPr>
                      </w:pPr>
                    </w:p>
                    <w:p w14:paraId="6D978DDA" w14:textId="77777777" w:rsidR="001556E9" w:rsidRDefault="001556E9" w:rsidP="001556E9"/>
                  </w:txbxContent>
                </v:textbox>
                <w10:wrap anchorx="margin"/>
              </v:rect>
            </w:pict>
          </mc:Fallback>
        </mc:AlternateContent>
      </w:r>
    </w:p>
    <w:p w14:paraId="6BBB8538" w14:textId="47892846" w:rsidR="0091787F" w:rsidRPr="0091787F" w:rsidRDefault="0091787F" w:rsidP="0091787F"/>
    <w:p w14:paraId="613CCCD4" w14:textId="797AC059" w:rsidR="0091787F" w:rsidRPr="0091787F" w:rsidRDefault="0091787F" w:rsidP="0091787F">
      <w:pPr>
        <w:rPr>
          <w:rFonts w:ascii="Arial" w:hAnsi="Arial" w:cs="Arial"/>
          <w:sz w:val="20"/>
          <w:szCs w:val="20"/>
        </w:rPr>
      </w:pPr>
    </w:p>
    <w:p w14:paraId="0C347272" w14:textId="2B9713A5" w:rsidR="0091787F" w:rsidRPr="0091787F" w:rsidRDefault="0091787F" w:rsidP="0091787F">
      <w:pPr>
        <w:rPr>
          <w:rFonts w:ascii="Arial" w:hAnsi="Arial" w:cs="Arial"/>
          <w:sz w:val="20"/>
          <w:szCs w:val="20"/>
        </w:rPr>
      </w:pPr>
    </w:p>
    <w:p w14:paraId="79322CFA" w14:textId="512F26FA" w:rsidR="001556E9" w:rsidRDefault="001556E9" w:rsidP="0091787F">
      <w:pPr>
        <w:spacing w:before="120"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  <w:t>RESULTADO DE APRENDIZAJE</w:t>
      </w:r>
    </w:p>
    <w:p w14:paraId="515A5EF0" w14:textId="06D8C712" w:rsidR="0091787F" w:rsidRPr="0091787F" w:rsidRDefault="0091787F" w:rsidP="0091787F">
      <w:pPr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787F">
        <w:rPr>
          <w:rFonts w:ascii="Arial" w:hAnsi="Arial" w:cs="Arial"/>
          <w:b/>
          <w:color w:val="000000"/>
          <w:sz w:val="20"/>
          <w:szCs w:val="20"/>
        </w:rPr>
        <w:t xml:space="preserve">RA1: </w:t>
      </w:r>
      <w:r w:rsidRPr="0091787F">
        <w:rPr>
          <w:rFonts w:ascii="Arial" w:hAnsi="Arial" w:cs="Arial"/>
          <w:color w:val="000000"/>
          <w:sz w:val="20"/>
          <w:szCs w:val="20"/>
        </w:rPr>
        <w:t>Analiza</w:t>
      </w:r>
      <w:r w:rsidR="0057395A">
        <w:rPr>
          <w:rFonts w:ascii="Arial" w:hAnsi="Arial" w:cs="Arial"/>
          <w:color w:val="000000"/>
          <w:sz w:val="20"/>
          <w:szCs w:val="20"/>
        </w:rPr>
        <w:t>r</w:t>
      </w:r>
      <w:r w:rsidRPr="0091787F">
        <w:rPr>
          <w:rFonts w:ascii="Arial" w:hAnsi="Arial" w:cs="Arial"/>
          <w:color w:val="000000"/>
          <w:sz w:val="20"/>
          <w:szCs w:val="20"/>
        </w:rPr>
        <w:t xml:space="preserve"> los elementos que intervienen en la configuración del espacio urbano (la calle, la manzana, el parcelario y la edificación) y su dinámica de transformación urbana e identificar las diversas tipologías de tejidos urbanos existentes en una ciudad (ensanches, área fundacional, ciudad jardín, polígonos industriales, etc.), desde la perspectiva de las ciudades latinoamericanas</w:t>
      </w:r>
      <w:r w:rsidR="0057395A">
        <w:rPr>
          <w:rFonts w:ascii="Arial" w:hAnsi="Arial" w:cs="Arial"/>
          <w:color w:val="000000"/>
          <w:sz w:val="20"/>
          <w:szCs w:val="20"/>
        </w:rPr>
        <w:t>.</w:t>
      </w:r>
    </w:p>
    <w:p w14:paraId="3C92204B" w14:textId="56DA51A9" w:rsidR="0091787F" w:rsidRPr="0091787F" w:rsidRDefault="0091787F" w:rsidP="0091787F">
      <w:pPr>
        <w:rPr>
          <w:rFonts w:ascii="Arial" w:hAnsi="Arial" w:cs="Arial"/>
          <w:sz w:val="20"/>
          <w:szCs w:val="20"/>
        </w:rPr>
      </w:pPr>
    </w:p>
    <w:p w14:paraId="73947C13" w14:textId="77777777" w:rsidR="001556E9" w:rsidRPr="001556E9" w:rsidRDefault="001556E9" w:rsidP="001556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556E9">
        <w:rPr>
          <w:rFonts w:ascii="Arial" w:hAnsi="Arial" w:cs="Arial"/>
          <w:b/>
          <w:bCs/>
          <w:sz w:val="20"/>
          <w:szCs w:val="20"/>
        </w:rPr>
        <w:t xml:space="preserve">Objetivos: </w:t>
      </w:r>
    </w:p>
    <w:p w14:paraId="4F0AD149" w14:textId="77777777" w:rsidR="007905DB" w:rsidRPr="00727E72" w:rsidRDefault="007905DB" w:rsidP="007905DB">
      <w:pPr>
        <w:ind w:left="567" w:hanging="426"/>
        <w:jc w:val="both"/>
        <w:rPr>
          <w:rFonts w:ascii="Arial" w:hAnsi="Arial" w:cs="Arial"/>
          <w:sz w:val="20"/>
          <w:szCs w:val="20"/>
        </w:rPr>
      </w:pPr>
      <w:r w:rsidRPr="00727E72">
        <w:rPr>
          <w:rFonts w:ascii="Arial" w:hAnsi="Arial" w:cs="Arial"/>
          <w:sz w:val="20"/>
          <w:szCs w:val="20"/>
        </w:rPr>
        <w:t>a) Profundizar en el estudio de la calle como el principal espacio público de la ciudad, analizando sus características fundamentales y su importancia en la vida urbana.</w:t>
      </w:r>
    </w:p>
    <w:p w14:paraId="6D0BABE4" w14:textId="77777777" w:rsidR="007905DB" w:rsidRPr="00727E72" w:rsidRDefault="007905DB" w:rsidP="007905DB">
      <w:pPr>
        <w:ind w:left="567" w:hanging="426"/>
        <w:jc w:val="both"/>
        <w:rPr>
          <w:rFonts w:ascii="Arial" w:hAnsi="Arial" w:cs="Arial"/>
          <w:sz w:val="20"/>
          <w:szCs w:val="20"/>
        </w:rPr>
      </w:pPr>
      <w:r w:rsidRPr="00727E72">
        <w:rPr>
          <w:rFonts w:ascii="Arial" w:hAnsi="Arial" w:cs="Arial"/>
          <w:sz w:val="20"/>
          <w:szCs w:val="20"/>
        </w:rPr>
        <w:t>b) Identificar de manera detallada los elementos esenciales que conforman la trama urbana, incluyendo la distinción entre los diversos trazados y tejidos urbanos, así como la relación entre las manzanas parceladas y el espacio público circundante.</w:t>
      </w:r>
    </w:p>
    <w:p w14:paraId="73CE49E1" w14:textId="77777777" w:rsidR="007905DB" w:rsidRPr="00727E72" w:rsidRDefault="007905DB" w:rsidP="007905DB">
      <w:pPr>
        <w:ind w:left="567" w:hanging="426"/>
        <w:jc w:val="both"/>
        <w:rPr>
          <w:rFonts w:ascii="Arial" w:hAnsi="Arial" w:cs="Arial"/>
          <w:sz w:val="20"/>
          <w:szCs w:val="20"/>
        </w:rPr>
      </w:pPr>
      <w:r w:rsidRPr="00727E72">
        <w:rPr>
          <w:rFonts w:ascii="Arial" w:hAnsi="Arial" w:cs="Arial"/>
          <w:sz w:val="20"/>
          <w:szCs w:val="20"/>
        </w:rPr>
        <w:t>c) Desarrollar una comprensión integral del paisaje urbano a través de un análisis exhaustivo y una observación detallada de la realidad urbana presente, considerando aspectos como la arquitectura, la vegetación, la movilidad y la interacción social.</w:t>
      </w:r>
    </w:p>
    <w:p w14:paraId="4BF526E9" w14:textId="77777777" w:rsidR="007905DB" w:rsidRPr="00727E72" w:rsidRDefault="007905DB" w:rsidP="007905DB">
      <w:pPr>
        <w:ind w:left="567" w:hanging="426"/>
        <w:jc w:val="both"/>
        <w:rPr>
          <w:rFonts w:ascii="Arial" w:hAnsi="Arial" w:cs="Arial"/>
          <w:sz w:val="20"/>
          <w:szCs w:val="20"/>
        </w:rPr>
      </w:pPr>
      <w:r w:rsidRPr="00727E72">
        <w:rPr>
          <w:rFonts w:ascii="Arial" w:hAnsi="Arial" w:cs="Arial"/>
          <w:sz w:val="20"/>
          <w:szCs w:val="20"/>
        </w:rPr>
        <w:t>d) Dar inicio al estudio de los diferentes enfoques teóricos del urbanismo, abarcando desde la perspectiva morfológica que se centra en la forma y estructura de la ciudad, hasta los enfoques sociológicos, económicos y ecológicos que exploran las interacciones humanas, el desarrollo económico y la sostenibilidad ambiental en el entorno urbano.</w:t>
      </w:r>
    </w:p>
    <w:p w14:paraId="45259B56" w14:textId="42BE5C0A" w:rsidR="001556E9" w:rsidRPr="001556E9" w:rsidRDefault="001556E9" w:rsidP="001556E9">
      <w:pPr>
        <w:jc w:val="both"/>
        <w:rPr>
          <w:rFonts w:ascii="Arial" w:hAnsi="Arial" w:cs="Arial"/>
          <w:sz w:val="20"/>
          <w:szCs w:val="20"/>
        </w:rPr>
      </w:pPr>
      <w:r w:rsidRPr="001556E9">
        <w:rPr>
          <w:rFonts w:ascii="Arial" w:hAnsi="Arial" w:cs="Arial"/>
          <w:sz w:val="20"/>
          <w:szCs w:val="20"/>
        </w:rPr>
        <w:t>Se realizará un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556E9">
        <w:rPr>
          <w:rFonts w:ascii="Arial" w:hAnsi="Arial" w:cs="Arial"/>
          <w:sz w:val="20"/>
          <w:szCs w:val="20"/>
        </w:rPr>
        <w:t xml:space="preserve">análisis de la calle seleccionada y </w:t>
      </w:r>
      <w:r>
        <w:rPr>
          <w:rFonts w:ascii="Arial" w:hAnsi="Arial" w:cs="Arial"/>
          <w:sz w:val="20"/>
          <w:szCs w:val="20"/>
        </w:rPr>
        <w:t>luego</w:t>
      </w:r>
      <w:r w:rsidRPr="001556E9"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sz w:val="20"/>
          <w:szCs w:val="20"/>
        </w:rPr>
        <w:t xml:space="preserve"> sector,</w:t>
      </w:r>
      <w:r w:rsidRPr="001556E9">
        <w:rPr>
          <w:rFonts w:ascii="Arial" w:hAnsi="Arial" w:cs="Arial"/>
          <w:sz w:val="20"/>
          <w:szCs w:val="20"/>
        </w:rPr>
        <w:t xml:space="preserve"> teniendo en cuenta los siguientes aspectos:</w:t>
      </w:r>
    </w:p>
    <w:p w14:paraId="0F4527EB" w14:textId="77777777" w:rsidR="00727E72" w:rsidRDefault="00727E72" w:rsidP="00727E72">
      <w:pPr>
        <w:jc w:val="both"/>
        <w:rPr>
          <w:rFonts w:ascii="Arial" w:hAnsi="Arial" w:cs="Arial"/>
          <w:sz w:val="20"/>
          <w:szCs w:val="20"/>
        </w:rPr>
      </w:pPr>
    </w:p>
    <w:p w14:paraId="2BD4A2AE" w14:textId="77777777" w:rsidR="00727E72" w:rsidRPr="00727E72" w:rsidRDefault="00727E72" w:rsidP="00B474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27E72">
        <w:rPr>
          <w:rFonts w:ascii="Arial" w:hAnsi="Arial" w:cs="Arial"/>
          <w:b/>
          <w:bCs/>
          <w:sz w:val="20"/>
          <w:szCs w:val="20"/>
        </w:rPr>
        <w:lastRenderedPageBreak/>
        <w:t xml:space="preserve">MORFOLÓGICO (forma y características del elemento): </w:t>
      </w:r>
      <w:r w:rsidRPr="00727E72">
        <w:rPr>
          <w:rFonts w:ascii="Arial" w:hAnsi="Arial" w:cs="Arial"/>
          <w:sz w:val="20"/>
          <w:szCs w:val="20"/>
        </w:rPr>
        <w:t>Aspectos formales, longitudes, secciones de la calle, zonas de circulación, áreas de transición, tipos de edificaciones, presencia de vegetación u otros elementos verticales, etc. Conectividad, accesibilidad, centralidad, jerarquía vial</w:t>
      </w:r>
      <w:r w:rsidRPr="00727E72">
        <w:rPr>
          <w:rFonts w:ascii="Arial" w:hAnsi="Arial" w:cs="Arial"/>
          <w:b/>
          <w:bCs/>
          <w:sz w:val="20"/>
          <w:szCs w:val="20"/>
        </w:rPr>
        <w:t>.</w:t>
      </w:r>
    </w:p>
    <w:p w14:paraId="7E25867C" w14:textId="77777777" w:rsidR="00727E72" w:rsidRPr="00727E72" w:rsidRDefault="00727E72" w:rsidP="00727E7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B6D5AD8" w14:textId="369C78D7" w:rsidR="00727E72" w:rsidRPr="00727E72" w:rsidRDefault="00727E72" w:rsidP="00B474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27E72">
        <w:rPr>
          <w:rFonts w:ascii="Arial" w:hAnsi="Arial" w:cs="Arial"/>
          <w:b/>
          <w:bCs/>
          <w:sz w:val="20"/>
          <w:szCs w:val="20"/>
        </w:rPr>
        <w:t xml:space="preserve">FUNCIONAL: </w:t>
      </w:r>
      <w:r w:rsidRPr="00727E72">
        <w:rPr>
          <w:rFonts w:ascii="Arial" w:hAnsi="Arial" w:cs="Arial"/>
          <w:sz w:val="20"/>
          <w:szCs w:val="20"/>
        </w:rPr>
        <w:t>Flujo de tráfico, movilidad y transporte, usos del suelo (comparación con la normativa de edificación municipal), servicios, equipamientos urbanos.</w:t>
      </w:r>
    </w:p>
    <w:p w14:paraId="46CC9614" w14:textId="77777777" w:rsidR="00727E72" w:rsidRPr="00727E72" w:rsidRDefault="00727E72" w:rsidP="00727E7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0D430270" w14:textId="23CA87FE" w:rsidR="00727E72" w:rsidRPr="00727E72" w:rsidRDefault="00727E72" w:rsidP="00727E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27E72">
        <w:rPr>
          <w:rFonts w:ascii="Arial" w:hAnsi="Arial" w:cs="Arial"/>
          <w:b/>
          <w:bCs/>
          <w:sz w:val="20"/>
          <w:szCs w:val="20"/>
        </w:rPr>
        <w:t xml:space="preserve">SOCIOECONÓMICO: </w:t>
      </w:r>
      <w:r w:rsidRPr="00727E72">
        <w:rPr>
          <w:rFonts w:ascii="Arial" w:hAnsi="Arial" w:cs="Arial"/>
          <w:sz w:val="20"/>
          <w:szCs w:val="20"/>
        </w:rPr>
        <w:t>Perfiles de residentes y usuarios, uso del espacio público, vitalidad urbana (incluyendo resultados de encuestas y observaciones de la actividad urbana, flujo peatonal y permanencia).</w:t>
      </w:r>
    </w:p>
    <w:p w14:paraId="6086BFB0" w14:textId="77777777" w:rsidR="00727E72" w:rsidRPr="00727E72" w:rsidRDefault="00727E72" w:rsidP="00727E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27E72">
        <w:rPr>
          <w:rFonts w:ascii="Arial" w:hAnsi="Arial" w:cs="Arial"/>
          <w:b/>
          <w:bCs/>
          <w:sz w:val="20"/>
          <w:szCs w:val="20"/>
        </w:rPr>
        <w:t xml:space="preserve">HISTÓRICO-PATRIMONIAL: </w:t>
      </w:r>
      <w:r w:rsidRPr="00727E72">
        <w:rPr>
          <w:rFonts w:ascii="Arial" w:hAnsi="Arial" w:cs="Arial"/>
          <w:sz w:val="20"/>
          <w:szCs w:val="20"/>
        </w:rPr>
        <w:t>Elementos con relevancia histórico-patrimonial, tramos de calle destacados, usos o actividades especiales, hitos y singularidades.</w:t>
      </w:r>
    </w:p>
    <w:p w14:paraId="2C74AACA" w14:textId="77777777" w:rsidR="00727E72" w:rsidRPr="00727E72" w:rsidRDefault="00727E72" w:rsidP="00727E72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12C8D7C9" w14:textId="77777777" w:rsidR="00727E72" w:rsidRPr="00727E72" w:rsidRDefault="00727E72" w:rsidP="00727E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27E72">
        <w:rPr>
          <w:rFonts w:ascii="Arial" w:hAnsi="Arial" w:cs="Arial"/>
          <w:b/>
          <w:bCs/>
          <w:sz w:val="20"/>
          <w:szCs w:val="20"/>
        </w:rPr>
        <w:t xml:space="preserve">DIAGNÓSTICO Y LINEAMIENTOS: </w:t>
      </w:r>
      <w:r w:rsidRPr="00727E72">
        <w:rPr>
          <w:rFonts w:ascii="Arial" w:hAnsi="Arial" w:cs="Arial"/>
          <w:sz w:val="20"/>
          <w:szCs w:val="20"/>
        </w:rPr>
        <w:t>En base al análisis, elaborar un diagnóstico del sector fundado. No se trata de una mera descripción, se deben arriesgar hipótesis de lo observado y plantear posibles estrategias y lineamientos de intervención/mejora (se sugiere un análisis FODA).</w:t>
      </w:r>
    </w:p>
    <w:p w14:paraId="4643A44B" w14:textId="17172278" w:rsidR="00727E72" w:rsidRDefault="00727E72" w:rsidP="00727E72">
      <w:pPr>
        <w:jc w:val="both"/>
        <w:rPr>
          <w:rFonts w:ascii="Arial" w:hAnsi="Arial" w:cs="Arial"/>
          <w:sz w:val="20"/>
          <w:szCs w:val="20"/>
        </w:rPr>
      </w:pPr>
      <w:r w:rsidRPr="00727E72">
        <w:rPr>
          <w:rFonts w:ascii="Arial" w:hAnsi="Arial" w:cs="Arial"/>
          <w:sz w:val="20"/>
          <w:szCs w:val="20"/>
        </w:rPr>
        <w:t>Para lograr estos objetivos, se llevará a cabo un análisis minucioso de la calle seleccionada y del sector en cuestión, teniendo en cuenta los siguientes aspectos:</w:t>
      </w:r>
    </w:p>
    <w:p w14:paraId="27331466" w14:textId="1E910241" w:rsidR="0057395A" w:rsidRDefault="0057395A" w:rsidP="001556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se organizan las escalas de trabajo y el contenido de cada parte?</w:t>
      </w:r>
    </w:p>
    <w:p w14:paraId="1448E930" w14:textId="5D05AF87" w:rsidR="0057395A" w:rsidRPr="0057395A" w:rsidRDefault="0057395A" w:rsidP="005739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7395A">
        <w:rPr>
          <w:rFonts w:ascii="Arial" w:hAnsi="Arial" w:cs="Arial"/>
          <w:b/>
          <w:bCs/>
          <w:sz w:val="20"/>
          <w:szCs w:val="20"/>
        </w:rPr>
        <w:t>Fase 1 Análisis de la calle</w:t>
      </w:r>
    </w:p>
    <w:p w14:paraId="4C268CD6" w14:textId="3F9D6199" w:rsidR="0057395A" w:rsidRPr="0057395A" w:rsidRDefault="0057395A" w:rsidP="0057395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395A">
        <w:rPr>
          <w:rFonts w:ascii="Arial" w:hAnsi="Arial" w:cs="Arial"/>
          <w:sz w:val="20"/>
          <w:szCs w:val="20"/>
        </w:rPr>
        <w:t>Análisis crítico de la calle, centrándose en l</w:t>
      </w:r>
      <w:r>
        <w:rPr>
          <w:rFonts w:ascii="Arial" w:hAnsi="Arial" w:cs="Arial"/>
          <w:sz w:val="20"/>
          <w:szCs w:val="20"/>
        </w:rPr>
        <w:t>a</w:t>
      </w:r>
      <w:r w:rsidRPr="0057395A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cuatro variables </w:t>
      </w:r>
      <w:r w:rsidRPr="0057395A">
        <w:rPr>
          <w:rFonts w:ascii="Arial" w:hAnsi="Arial" w:cs="Arial"/>
          <w:b/>
          <w:bCs/>
          <w:sz w:val="20"/>
          <w:szCs w:val="20"/>
        </w:rPr>
        <w:t>M F S H</w:t>
      </w:r>
    </w:p>
    <w:p w14:paraId="3BBE67BC" w14:textId="77777777" w:rsid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5C2A2" w14:textId="47986097" w:rsidR="0057395A" w:rsidRP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395A">
        <w:rPr>
          <w:rFonts w:ascii="Arial" w:hAnsi="Arial" w:cs="Arial"/>
          <w:sz w:val="20"/>
          <w:szCs w:val="20"/>
        </w:rPr>
        <w:t>Las escalas de trabajo son:</w:t>
      </w:r>
    </w:p>
    <w:p w14:paraId="5838B956" w14:textId="45DFBD0D" w:rsidR="0057395A" w:rsidRP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395A">
        <w:rPr>
          <w:rFonts w:ascii="Arial" w:hAnsi="Arial" w:cs="Arial"/>
          <w:sz w:val="20"/>
          <w:szCs w:val="20"/>
        </w:rPr>
        <w:t>1:1</w:t>
      </w:r>
      <w:r>
        <w:rPr>
          <w:rFonts w:ascii="Arial" w:hAnsi="Arial" w:cs="Arial"/>
          <w:sz w:val="20"/>
          <w:szCs w:val="20"/>
        </w:rPr>
        <w:t>.</w:t>
      </w:r>
      <w:r w:rsidRPr="0057395A">
        <w:rPr>
          <w:rFonts w:ascii="Arial" w:hAnsi="Arial" w:cs="Arial"/>
          <w:sz w:val="20"/>
          <w:szCs w:val="20"/>
        </w:rPr>
        <w:t>000 para la contextualización de la calle.</w:t>
      </w:r>
    </w:p>
    <w:p w14:paraId="132AF515" w14:textId="77777777" w:rsidR="0057395A" w:rsidRP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395A">
        <w:rPr>
          <w:rFonts w:ascii="Arial" w:hAnsi="Arial" w:cs="Arial"/>
          <w:sz w:val="20"/>
          <w:szCs w:val="20"/>
        </w:rPr>
        <w:t>1:500 detalle en planta de alguna parte especial o muy representativa</w:t>
      </w:r>
    </w:p>
    <w:p w14:paraId="7208DC20" w14:textId="77777777" w:rsidR="0057395A" w:rsidRP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395A">
        <w:rPr>
          <w:rFonts w:ascii="Arial" w:hAnsi="Arial" w:cs="Arial"/>
          <w:sz w:val="20"/>
          <w:szCs w:val="20"/>
        </w:rPr>
        <w:t>1:250 cortes transversales (min. 3 - se considerará cantidad según el tramo)</w:t>
      </w:r>
    </w:p>
    <w:p w14:paraId="116AE90A" w14:textId="77777777" w:rsid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395A">
        <w:rPr>
          <w:rFonts w:ascii="Arial" w:hAnsi="Arial" w:cs="Arial"/>
          <w:sz w:val="20"/>
          <w:szCs w:val="20"/>
        </w:rPr>
        <w:t>1:500 corte longitudinal (min. 2 - mirando a cada frente de la calle estudiada)</w:t>
      </w:r>
      <w:r w:rsidRPr="0057395A">
        <w:rPr>
          <w:rFonts w:ascii="Arial" w:hAnsi="Arial" w:cs="Arial"/>
          <w:sz w:val="20"/>
          <w:szCs w:val="20"/>
        </w:rPr>
        <w:cr/>
      </w:r>
    </w:p>
    <w:p w14:paraId="42F1A9F3" w14:textId="79301D44" w:rsidR="0057395A" w:rsidRPr="0057395A" w:rsidRDefault="0057395A" w:rsidP="0057395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395A">
        <w:rPr>
          <w:rFonts w:ascii="Arial" w:hAnsi="Arial" w:cs="Arial"/>
          <w:b/>
          <w:bCs/>
          <w:sz w:val="20"/>
          <w:szCs w:val="20"/>
        </w:rPr>
        <w:t xml:space="preserve">Fase 2 Análisis, diagnóstico y directrices de </w:t>
      </w:r>
      <w:r>
        <w:rPr>
          <w:rFonts w:ascii="Arial" w:hAnsi="Arial" w:cs="Arial"/>
          <w:b/>
          <w:bCs/>
          <w:sz w:val="20"/>
          <w:szCs w:val="20"/>
        </w:rPr>
        <w:t>mejoras</w:t>
      </w:r>
      <w:r w:rsidRPr="0057395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para e</w:t>
      </w:r>
      <w:r w:rsidRPr="0057395A">
        <w:rPr>
          <w:rFonts w:ascii="Arial" w:hAnsi="Arial" w:cs="Arial"/>
          <w:b/>
          <w:bCs/>
          <w:sz w:val="20"/>
          <w:szCs w:val="20"/>
        </w:rPr>
        <w:t>l sector</w:t>
      </w:r>
    </w:p>
    <w:p w14:paraId="4C11A512" w14:textId="77777777" w:rsidR="0057395A" w:rsidRP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395A">
        <w:rPr>
          <w:rFonts w:ascii="Arial" w:hAnsi="Arial" w:cs="Arial"/>
          <w:sz w:val="20"/>
          <w:szCs w:val="20"/>
        </w:rPr>
        <w:t xml:space="preserve">Análisis del sector, con posterior elaboración de diagnóstico (principales debilidades y fortalezas </w:t>
      </w:r>
    </w:p>
    <w:p w14:paraId="5BF67C8D" w14:textId="77777777" w:rsidR="0057395A" w:rsidRP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395A">
        <w:rPr>
          <w:rFonts w:ascii="Arial" w:hAnsi="Arial" w:cs="Arial"/>
          <w:sz w:val="20"/>
          <w:szCs w:val="20"/>
        </w:rPr>
        <w:t xml:space="preserve">halladas). Dicho diagnóstico sirve de base para las directrices (por ejemplo: mejorar conectividad, </w:t>
      </w:r>
    </w:p>
    <w:p w14:paraId="1A152556" w14:textId="77777777" w:rsidR="0057395A" w:rsidRP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395A">
        <w:rPr>
          <w:rFonts w:ascii="Arial" w:hAnsi="Arial" w:cs="Arial"/>
          <w:sz w:val="20"/>
          <w:szCs w:val="20"/>
        </w:rPr>
        <w:t>densificar en vivienda, proporcionar espacios verdes en determinados sectores, etc., etc.)</w:t>
      </w:r>
    </w:p>
    <w:p w14:paraId="5FE9259B" w14:textId="77777777" w:rsid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A3FE0" w14:textId="129E59D6" w:rsidR="0057395A" w:rsidRP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395A">
        <w:rPr>
          <w:rFonts w:ascii="Arial" w:hAnsi="Arial" w:cs="Arial"/>
          <w:sz w:val="20"/>
          <w:szCs w:val="20"/>
        </w:rPr>
        <w:t>Las escalas de trabajo son:</w:t>
      </w:r>
    </w:p>
    <w:p w14:paraId="5A48F4A0" w14:textId="77777777" w:rsidR="0057395A" w:rsidRP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395A">
        <w:rPr>
          <w:rFonts w:ascii="Arial" w:hAnsi="Arial" w:cs="Arial"/>
          <w:sz w:val="20"/>
          <w:szCs w:val="20"/>
        </w:rPr>
        <w:t>1: 10.000 para escala macro del sector</w:t>
      </w:r>
    </w:p>
    <w:p w14:paraId="005392B9" w14:textId="77777777" w:rsidR="0057395A" w:rsidRP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395A">
        <w:rPr>
          <w:rFonts w:ascii="Arial" w:hAnsi="Arial" w:cs="Arial"/>
          <w:sz w:val="20"/>
          <w:szCs w:val="20"/>
        </w:rPr>
        <w:t xml:space="preserve">1: 5.000 para escala meso del sector </w:t>
      </w:r>
    </w:p>
    <w:p w14:paraId="38460E3D" w14:textId="77777777" w:rsidR="0057395A" w:rsidRPr="0057395A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395A">
        <w:rPr>
          <w:rFonts w:ascii="Arial" w:hAnsi="Arial" w:cs="Arial"/>
          <w:sz w:val="20"/>
          <w:szCs w:val="20"/>
        </w:rPr>
        <w:t>1: 2.500 para escala micro del sector (alrededores de las zonas del TP2 y TP3)</w:t>
      </w:r>
    </w:p>
    <w:p w14:paraId="57FDAD3A" w14:textId="5E69802E" w:rsidR="0057395A" w:rsidRPr="0091787F" w:rsidRDefault="0057395A" w:rsidP="00573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</w:t>
      </w:r>
      <w:r w:rsidRPr="0057395A">
        <w:rPr>
          <w:rFonts w:ascii="Arial" w:hAnsi="Arial" w:cs="Arial"/>
          <w:sz w:val="20"/>
          <w:szCs w:val="20"/>
        </w:rPr>
        <w:t>ueden incorporarse otras escalas si se considera necesario</w:t>
      </w:r>
      <w:r>
        <w:rPr>
          <w:rFonts w:ascii="Arial" w:hAnsi="Arial" w:cs="Arial"/>
          <w:sz w:val="20"/>
          <w:szCs w:val="20"/>
        </w:rPr>
        <w:t>)</w:t>
      </w:r>
    </w:p>
    <w:p w14:paraId="32660B4F" w14:textId="77777777" w:rsidR="0057395A" w:rsidRDefault="0057395A" w:rsidP="0057395A">
      <w:pPr>
        <w:spacing w:line="276" w:lineRule="auto"/>
        <w:rPr>
          <w:b/>
          <w:bCs/>
        </w:rPr>
      </w:pPr>
    </w:p>
    <w:p w14:paraId="62C4F563" w14:textId="33648599" w:rsidR="0057395A" w:rsidRPr="0057395A" w:rsidRDefault="0057395A" w:rsidP="0057395A">
      <w:pPr>
        <w:spacing w:line="276" w:lineRule="auto"/>
        <w:rPr>
          <w:b/>
          <w:bCs/>
        </w:rPr>
      </w:pPr>
      <w:r w:rsidRPr="0057395A">
        <w:rPr>
          <w:b/>
          <w:bCs/>
        </w:rPr>
        <w:t xml:space="preserve">Formato de entrega: lámina plegable A4 </w:t>
      </w:r>
      <w:r w:rsidRPr="0057395A">
        <w:rPr>
          <w:b/>
          <w:bCs/>
          <w:u w:val="single"/>
        </w:rPr>
        <w:t>impresa</w:t>
      </w:r>
      <w:r w:rsidRPr="0057395A">
        <w:rPr>
          <w:b/>
          <w:bCs/>
        </w:rPr>
        <w:t xml:space="preserve"> (cantidad de láminas necesaria, según información recabada)</w:t>
      </w:r>
    </w:p>
    <w:p w14:paraId="5138376E" w14:textId="303F7AB2" w:rsidR="0091787F" w:rsidRPr="0091787F" w:rsidRDefault="0091787F" w:rsidP="0091787F"/>
    <w:p w14:paraId="0578368F" w14:textId="77777777" w:rsidR="00A9723D" w:rsidRDefault="00A9723D" w:rsidP="0091787F"/>
    <w:p w14:paraId="140D03BD" w14:textId="3630B40D" w:rsidR="0091787F" w:rsidRPr="005F7019" w:rsidRDefault="0091787F" w:rsidP="0091787F">
      <w:pPr>
        <w:rPr>
          <w:b/>
          <w:bCs/>
          <w:sz w:val="20"/>
          <w:szCs w:val="20"/>
        </w:rPr>
      </w:pPr>
      <w:r w:rsidRPr="005F7019">
        <w:rPr>
          <w:b/>
          <w:bCs/>
          <w:sz w:val="20"/>
          <w:szCs w:val="20"/>
        </w:rPr>
        <w:t>RÚBRICA DE EVALUACIÓN</w:t>
      </w:r>
    </w:p>
    <w:p w14:paraId="5255278D" w14:textId="1B227D6E" w:rsidR="0091787F" w:rsidRDefault="0091787F" w:rsidP="0091787F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DISEÑO URBANO SUSTENTABLE 1- Facultad de Ingeniería, UNCUYO                                                </w:t>
      </w:r>
      <w:r w:rsidRPr="005F7019">
        <w:rPr>
          <w:b/>
          <w:bCs/>
          <w:sz w:val="20"/>
          <w:szCs w:val="20"/>
        </w:rPr>
        <w:t>AÑO 2024</w:t>
      </w:r>
    </w:p>
    <w:p w14:paraId="27DB276A" w14:textId="67C8CAB6" w:rsidR="0091787F" w:rsidRDefault="0091787F" w:rsidP="0091787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UNIDAD 1 – Ejercicio Práctico N° 1 Análisis de la Calle</w:t>
      </w:r>
    </w:p>
    <w:p w14:paraId="1D83C329" w14:textId="77777777" w:rsidR="0091787F" w:rsidRDefault="0091787F" w:rsidP="0091787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Nombre/s: _____________________________________________________________</w:t>
      </w:r>
    </w:p>
    <w:p w14:paraId="6C7E246F" w14:textId="5F704025" w:rsidR="0091787F" w:rsidRPr="00273812" w:rsidRDefault="0091787F" w:rsidP="0091787F">
      <w:pPr>
        <w:spacing w:before="120" w:after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73812">
        <w:rPr>
          <w:rFonts w:ascii="Arial" w:hAnsi="Arial" w:cs="Arial"/>
          <w:b/>
          <w:color w:val="000000"/>
          <w:sz w:val="16"/>
          <w:szCs w:val="16"/>
        </w:rPr>
        <w:t xml:space="preserve">RA1: </w:t>
      </w:r>
      <w:r w:rsidRPr="00273812">
        <w:rPr>
          <w:rFonts w:ascii="Arial" w:hAnsi="Arial" w:cs="Arial"/>
          <w:color w:val="000000"/>
          <w:sz w:val="16"/>
          <w:szCs w:val="16"/>
        </w:rPr>
        <w:t>Analiza</w:t>
      </w:r>
      <w:r w:rsidR="00273812" w:rsidRPr="00273812">
        <w:rPr>
          <w:rFonts w:ascii="Arial" w:hAnsi="Arial" w:cs="Arial"/>
          <w:color w:val="000000"/>
          <w:sz w:val="16"/>
          <w:szCs w:val="16"/>
        </w:rPr>
        <w:t>r</w:t>
      </w:r>
      <w:r w:rsidRPr="00273812">
        <w:rPr>
          <w:rFonts w:ascii="Arial" w:hAnsi="Arial" w:cs="Arial"/>
          <w:color w:val="000000"/>
          <w:sz w:val="16"/>
          <w:szCs w:val="16"/>
        </w:rPr>
        <w:t xml:space="preserve"> los elementos que intervienen en la configuración del espacio urbano (la calle, la manzana, el parcelario y la edificación) y su dinámica de transformación urbana e identificar las diversas tipologías de tejidos urbanos existentes en una ciudad (ensanches, área fundacional, ciudad jardín, polígonos industriales, etc.), desde la perspectiva de las ciudades latinoamericanas</w:t>
      </w:r>
    </w:p>
    <w:p w14:paraId="108BB0AA" w14:textId="77777777" w:rsidR="001F1337" w:rsidRDefault="001F1337" w:rsidP="0091787F">
      <w:pPr>
        <w:rPr>
          <w:sz w:val="20"/>
          <w:szCs w:val="20"/>
        </w:rPr>
        <w:sectPr w:rsidR="001F1337" w:rsidSect="00E171FB">
          <w:footerReference w:type="default" r:id="rId11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1544"/>
        <w:tblW w:w="14029" w:type="dxa"/>
        <w:tblLayout w:type="fixed"/>
        <w:tblLook w:val="04A0" w:firstRow="1" w:lastRow="0" w:firstColumn="1" w:lastColumn="0" w:noHBand="0" w:noVBand="1"/>
      </w:tblPr>
      <w:tblGrid>
        <w:gridCol w:w="1753"/>
        <w:gridCol w:w="2922"/>
        <w:gridCol w:w="2923"/>
        <w:gridCol w:w="2923"/>
        <w:gridCol w:w="2923"/>
        <w:gridCol w:w="585"/>
      </w:tblGrid>
      <w:tr w:rsidR="001556E9" w:rsidRPr="003E0375" w14:paraId="0A91A364" w14:textId="77777777" w:rsidTr="001F1337">
        <w:trPr>
          <w:trHeight w:val="648"/>
        </w:trPr>
        <w:tc>
          <w:tcPr>
            <w:tcW w:w="1753" w:type="dxa"/>
            <w:shd w:val="clear" w:color="auto" w:fill="B7D4EF" w:themeFill="text2" w:themeFillTint="33"/>
            <w:hideMark/>
          </w:tcPr>
          <w:p w14:paraId="0BD6EAA9" w14:textId="77777777" w:rsidR="001556E9" w:rsidRPr="003E0375" w:rsidRDefault="001556E9" w:rsidP="001556E9">
            <w:pPr>
              <w:tabs>
                <w:tab w:val="left" w:pos="41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ASPECTOS A EVALUAR</w:t>
            </w:r>
          </w:p>
        </w:tc>
        <w:tc>
          <w:tcPr>
            <w:tcW w:w="2922" w:type="dxa"/>
            <w:shd w:val="clear" w:color="auto" w:fill="B7D4EF" w:themeFill="text2" w:themeFillTint="33"/>
            <w:hideMark/>
          </w:tcPr>
          <w:p w14:paraId="4EF50845" w14:textId="77777777" w:rsidR="001556E9" w:rsidRDefault="001556E9" w:rsidP="001556E9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Nivel de dominio </w:t>
            </w:r>
          </w:p>
          <w:p w14:paraId="294B25B8" w14:textId="77777777" w:rsidR="001556E9" w:rsidRPr="008A3454" w:rsidRDefault="001556E9" w:rsidP="001556E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</w:t>
            </w:r>
            <w:r w:rsidRPr="008A3454">
              <w:rPr>
                <w:sz w:val="20"/>
                <w:szCs w:val="20"/>
              </w:rPr>
              <w:t>rincipiante</w:t>
            </w:r>
          </w:p>
          <w:p w14:paraId="794F1E55" w14:textId="2B78004C" w:rsidR="001556E9" w:rsidRPr="003E0375" w:rsidRDefault="001556E9" w:rsidP="00727E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Calificación: </w:t>
            </w:r>
            <w:r w:rsidRPr="00DF3B3B">
              <w:rPr>
                <w:b/>
                <w:bCs/>
                <w:sz w:val="18"/>
                <w:szCs w:val="18"/>
              </w:rPr>
              <w:t>1 a 5</w:t>
            </w:r>
          </w:p>
        </w:tc>
        <w:tc>
          <w:tcPr>
            <w:tcW w:w="2923" w:type="dxa"/>
            <w:shd w:val="clear" w:color="auto" w:fill="B7D4EF" w:themeFill="text2" w:themeFillTint="33"/>
            <w:hideMark/>
          </w:tcPr>
          <w:p w14:paraId="6B4B8ACD" w14:textId="77777777" w:rsidR="001556E9" w:rsidRDefault="001556E9" w:rsidP="001556E9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Nivel de dominio </w:t>
            </w:r>
          </w:p>
          <w:p w14:paraId="4C18D847" w14:textId="77777777" w:rsidR="001556E9" w:rsidRPr="008A3454" w:rsidRDefault="001556E9" w:rsidP="001556E9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A3454">
              <w:rPr>
                <w:sz w:val="20"/>
                <w:szCs w:val="20"/>
              </w:rPr>
              <w:t>ásico</w:t>
            </w:r>
          </w:p>
          <w:p w14:paraId="2E129B14" w14:textId="2800382E" w:rsidR="001556E9" w:rsidRPr="00727E72" w:rsidRDefault="001556E9" w:rsidP="00727E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Calificación: </w:t>
            </w:r>
            <w:r w:rsidRPr="00DF3B3B">
              <w:rPr>
                <w:b/>
                <w:bCs/>
                <w:sz w:val="18"/>
                <w:szCs w:val="18"/>
              </w:rPr>
              <w:t>6 a 7</w:t>
            </w:r>
          </w:p>
        </w:tc>
        <w:tc>
          <w:tcPr>
            <w:tcW w:w="2923" w:type="dxa"/>
            <w:shd w:val="clear" w:color="auto" w:fill="B7D4EF" w:themeFill="text2" w:themeFillTint="33"/>
            <w:hideMark/>
          </w:tcPr>
          <w:p w14:paraId="1AD40C89" w14:textId="77777777" w:rsidR="001556E9" w:rsidRDefault="001556E9" w:rsidP="001556E9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Nivel de dominio</w:t>
            </w:r>
          </w:p>
          <w:p w14:paraId="53F19512" w14:textId="77777777" w:rsidR="001556E9" w:rsidRPr="008A3454" w:rsidRDefault="001556E9" w:rsidP="001556E9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autónomo</w:t>
            </w:r>
          </w:p>
          <w:p w14:paraId="3034D183" w14:textId="4A0474C3" w:rsidR="001556E9" w:rsidRPr="00727E72" w:rsidRDefault="001556E9" w:rsidP="00727E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Calificación: </w:t>
            </w:r>
            <w:r w:rsidRPr="00DF3B3B">
              <w:rPr>
                <w:b/>
                <w:bCs/>
                <w:sz w:val="18"/>
                <w:szCs w:val="18"/>
              </w:rPr>
              <w:t>8 a 9</w:t>
            </w:r>
          </w:p>
        </w:tc>
        <w:tc>
          <w:tcPr>
            <w:tcW w:w="2923" w:type="dxa"/>
            <w:shd w:val="clear" w:color="auto" w:fill="B7D4EF" w:themeFill="text2" w:themeFillTint="33"/>
            <w:hideMark/>
          </w:tcPr>
          <w:p w14:paraId="755651F3" w14:textId="77777777" w:rsidR="001556E9" w:rsidRDefault="001556E9" w:rsidP="001556E9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Nivel de dominio </w:t>
            </w:r>
          </w:p>
          <w:p w14:paraId="0B92BC6F" w14:textId="77777777" w:rsidR="001556E9" w:rsidRPr="008A3454" w:rsidRDefault="001556E9" w:rsidP="001556E9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avanzado</w:t>
            </w:r>
          </w:p>
          <w:p w14:paraId="7FB4F8A8" w14:textId="76197758" w:rsidR="001556E9" w:rsidRPr="00727E72" w:rsidRDefault="001556E9" w:rsidP="00727E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Calificación: </w:t>
            </w:r>
            <w:r w:rsidRPr="00DF3B3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5" w:type="dxa"/>
            <w:shd w:val="clear" w:color="auto" w:fill="B7D4EF" w:themeFill="text2" w:themeFillTint="33"/>
          </w:tcPr>
          <w:p w14:paraId="5CB44395" w14:textId="207CE48B" w:rsidR="001556E9" w:rsidRDefault="001556E9" w:rsidP="00155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556E9" w:rsidRPr="003E0375" w14:paraId="1D35D8F7" w14:textId="77777777" w:rsidTr="001F1337">
        <w:trPr>
          <w:trHeight w:val="1035"/>
        </w:trPr>
        <w:tc>
          <w:tcPr>
            <w:tcW w:w="1753" w:type="dxa"/>
            <w:shd w:val="clear" w:color="auto" w:fill="F2F2F2" w:themeFill="background1" w:themeFillShade="F2"/>
          </w:tcPr>
          <w:p w14:paraId="1035FB43" w14:textId="5A00ADFD" w:rsidR="001556E9" w:rsidRPr="003E0375" w:rsidRDefault="00633F40" w:rsidP="00155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Análisis morfológico</w:t>
            </w:r>
          </w:p>
        </w:tc>
        <w:tc>
          <w:tcPr>
            <w:tcW w:w="2922" w:type="dxa"/>
          </w:tcPr>
          <w:p w14:paraId="01F4FB35" w14:textId="146E0979" w:rsidR="001556E9" w:rsidRPr="00FE45D3" w:rsidRDefault="001556E9" w:rsidP="001556E9">
            <w:pPr>
              <w:rPr>
                <w:sz w:val="18"/>
                <w:szCs w:val="18"/>
              </w:rPr>
            </w:pPr>
            <w:r w:rsidRPr="00FE45D3">
              <w:rPr>
                <w:sz w:val="18"/>
                <w:szCs w:val="18"/>
              </w:rPr>
              <w:t>No logra concebir un</w:t>
            </w:r>
            <w:r w:rsidR="00284396">
              <w:rPr>
                <w:sz w:val="18"/>
                <w:szCs w:val="18"/>
              </w:rPr>
              <w:t xml:space="preserve"> análisis claro, </w:t>
            </w:r>
            <w:r w:rsidRPr="00FE45D3">
              <w:rPr>
                <w:sz w:val="18"/>
                <w:szCs w:val="18"/>
              </w:rPr>
              <w:t xml:space="preserve">con grandes dificultades para </w:t>
            </w:r>
            <w:r w:rsidR="00284396">
              <w:rPr>
                <w:sz w:val="18"/>
                <w:szCs w:val="18"/>
              </w:rPr>
              <w:t xml:space="preserve">identificar las </w:t>
            </w:r>
            <w:r w:rsidR="00284396" w:rsidRPr="00FE45D3">
              <w:rPr>
                <w:sz w:val="18"/>
                <w:szCs w:val="18"/>
              </w:rPr>
              <w:t>variables</w:t>
            </w:r>
            <w:r w:rsidRPr="00FE45D3">
              <w:rPr>
                <w:sz w:val="18"/>
                <w:szCs w:val="18"/>
              </w:rPr>
              <w:t xml:space="preserve"> </w:t>
            </w:r>
            <w:r w:rsidR="00284396">
              <w:rPr>
                <w:sz w:val="18"/>
                <w:szCs w:val="18"/>
              </w:rPr>
              <w:t>morfológicas básicas.</w:t>
            </w:r>
            <w:r w:rsidRPr="00FE45D3">
              <w:rPr>
                <w:sz w:val="18"/>
                <w:szCs w:val="18"/>
              </w:rPr>
              <w:t>.</w:t>
            </w:r>
          </w:p>
        </w:tc>
        <w:tc>
          <w:tcPr>
            <w:tcW w:w="2923" w:type="dxa"/>
          </w:tcPr>
          <w:p w14:paraId="2E55C6C5" w14:textId="56F98193" w:rsidR="001556E9" w:rsidRPr="00FE45D3" w:rsidRDefault="00284396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un análisis básico, considerando elementos mínimos que intervienen en esta variable, pero no logra identificar cómo contribuyen en la construcción de la ciudad y de la vitalidad urbana.</w:t>
            </w:r>
          </w:p>
        </w:tc>
        <w:tc>
          <w:tcPr>
            <w:tcW w:w="2923" w:type="dxa"/>
          </w:tcPr>
          <w:p w14:paraId="2BB734FC" w14:textId="21EA7986" w:rsidR="001556E9" w:rsidRPr="00FE45D3" w:rsidRDefault="00284396" w:rsidP="001556E9">
            <w:pPr>
              <w:rPr>
                <w:sz w:val="18"/>
                <w:szCs w:val="18"/>
              </w:rPr>
            </w:pPr>
            <w:r w:rsidRPr="00DF3B3B">
              <w:rPr>
                <w:sz w:val="18"/>
                <w:szCs w:val="18"/>
              </w:rPr>
              <w:t xml:space="preserve">Desarrolla </w:t>
            </w:r>
            <w:r>
              <w:rPr>
                <w:sz w:val="18"/>
                <w:szCs w:val="18"/>
              </w:rPr>
              <w:t>un análisis</w:t>
            </w:r>
            <w:r w:rsidRPr="00DF3B3B">
              <w:rPr>
                <w:sz w:val="18"/>
                <w:szCs w:val="18"/>
              </w:rPr>
              <w:t xml:space="preserve"> innovador </w:t>
            </w:r>
            <w:r>
              <w:rPr>
                <w:sz w:val="18"/>
                <w:szCs w:val="18"/>
              </w:rPr>
              <w:t>e identifica su impacto en la generación del espacio y la percepción de los usuarios.</w:t>
            </w:r>
          </w:p>
        </w:tc>
        <w:tc>
          <w:tcPr>
            <w:tcW w:w="2923" w:type="dxa"/>
          </w:tcPr>
          <w:p w14:paraId="2E78619E" w14:textId="0444EA53" w:rsidR="001556E9" w:rsidRPr="00FE45D3" w:rsidRDefault="00284396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 un análisis de calidad </w:t>
            </w:r>
            <w:r w:rsidRPr="00DF3B3B">
              <w:rPr>
                <w:sz w:val="18"/>
                <w:szCs w:val="18"/>
              </w:rPr>
              <w:t>excepcional y creativ</w:t>
            </w:r>
            <w:r>
              <w:rPr>
                <w:sz w:val="18"/>
                <w:szCs w:val="18"/>
              </w:rPr>
              <w:t>o,</w:t>
            </w:r>
            <w:r w:rsidRPr="00DF3B3B">
              <w:rPr>
                <w:sz w:val="18"/>
                <w:szCs w:val="18"/>
              </w:rPr>
              <w:t xml:space="preserve"> que destaca </w:t>
            </w:r>
            <w:r>
              <w:rPr>
                <w:sz w:val="18"/>
                <w:szCs w:val="18"/>
              </w:rPr>
              <w:t>por la integración de las variables morfológicas de la calle, aplicadas al problema urbano</w:t>
            </w:r>
            <w:r w:rsidRPr="00DF3B3B">
              <w:rPr>
                <w:sz w:val="18"/>
                <w:szCs w:val="18"/>
              </w:rPr>
              <w:t>.</w:t>
            </w:r>
          </w:p>
        </w:tc>
        <w:tc>
          <w:tcPr>
            <w:tcW w:w="585" w:type="dxa"/>
          </w:tcPr>
          <w:p w14:paraId="5B45BB78" w14:textId="5390288E" w:rsidR="001556E9" w:rsidRPr="00FE45D3" w:rsidRDefault="00152ADA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556E9" w:rsidRPr="003E0375" w14:paraId="2C3EA071" w14:textId="77777777" w:rsidTr="001F1337">
        <w:trPr>
          <w:trHeight w:val="1157"/>
        </w:trPr>
        <w:tc>
          <w:tcPr>
            <w:tcW w:w="1753" w:type="dxa"/>
            <w:shd w:val="clear" w:color="auto" w:fill="F2F2F2" w:themeFill="background1" w:themeFillShade="F2"/>
            <w:hideMark/>
          </w:tcPr>
          <w:p w14:paraId="35D14490" w14:textId="75120FB8" w:rsidR="001556E9" w:rsidRPr="003E0375" w:rsidRDefault="00633F40" w:rsidP="00155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Análisis funcional</w:t>
            </w:r>
          </w:p>
        </w:tc>
        <w:tc>
          <w:tcPr>
            <w:tcW w:w="2922" w:type="dxa"/>
            <w:hideMark/>
          </w:tcPr>
          <w:p w14:paraId="38401112" w14:textId="44DFEF75" w:rsidR="001556E9" w:rsidRPr="00DF3B3B" w:rsidRDefault="00284396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análisis</w:t>
            </w:r>
            <w:r w:rsidRPr="00DF3B3B">
              <w:rPr>
                <w:sz w:val="18"/>
                <w:szCs w:val="18"/>
              </w:rPr>
              <w:t xml:space="preserve"> es convencional y poco creativ</w:t>
            </w:r>
            <w:r>
              <w:rPr>
                <w:sz w:val="18"/>
                <w:szCs w:val="18"/>
              </w:rPr>
              <w:t>o</w:t>
            </w:r>
            <w:r w:rsidRPr="00DF3B3B">
              <w:rPr>
                <w:sz w:val="18"/>
                <w:szCs w:val="18"/>
              </w:rPr>
              <w:t>.</w:t>
            </w:r>
          </w:p>
        </w:tc>
        <w:tc>
          <w:tcPr>
            <w:tcW w:w="2923" w:type="dxa"/>
            <w:hideMark/>
          </w:tcPr>
          <w:p w14:paraId="0CDBA154" w14:textId="3C185F1B" w:rsidR="001556E9" w:rsidRPr="00DF3B3B" w:rsidRDefault="00284396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un análisis básico, considerando elementos mínimos, pero no logra identificar cómo contribuyen en la construcción de la ciudad y de la vitalidad urbana.</w:t>
            </w:r>
          </w:p>
        </w:tc>
        <w:tc>
          <w:tcPr>
            <w:tcW w:w="2923" w:type="dxa"/>
            <w:hideMark/>
          </w:tcPr>
          <w:p w14:paraId="60C8D96C" w14:textId="38C04AAC" w:rsidR="001556E9" w:rsidRPr="00DF3B3B" w:rsidRDefault="00284396" w:rsidP="001556E9">
            <w:pPr>
              <w:rPr>
                <w:sz w:val="18"/>
                <w:szCs w:val="18"/>
              </w:rPr>
            </w:pPr>
            <w:r w:rsidRPr="00DF3B3B">
              <w:rPr>
                <w:sz w:val="18"/>
                <w:szCs w:val="18"/>
              </w:rPr>
              <w:t xml:space="preserve">Desarrolla </w:t>
            </w:r>
            <w:r>
              <w:rPr>
                <w:sz w:val="18"/>
                <w:szCs w:val="18"/>
              </w:rPr>
              <w:t>un análisis</w:t>
            </w:r>
            <w:r w:rsidRPr="00DF3B3B">
              <w:rPr>
                <w:sz w:val="18"/>
                <w:szCs w:val="18"/>
              </w:rPr>
              <w:t xml:space="preserve"> innovador </w:t>
            </w:r>
            <w:r>
              <w:rPr>
                <w:sz w:val="18"/>
                <w:szCs w:val="18"/>
              </w:rPr>
              <w:t>e identifica su impacto en la generación del espacio y la percepción de los usuarios.</w:t>
            </w:r>
          </w:p>
        </w:tc>
        <w:tc>
          <w:tcPr>
            <w:tcW w:w="2923" w:type="dxa"/>
            <w:hideMark/>
          </w:tcPr>
          <w:p w14:paraId="1449F022" w14:textId="3ECC4CA4" w:rsidR="001556E9" w:rsidRPr="00DF3B3B" w:rsidRDefault="00284396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 un análisis de calidad </w:t>
            </w:r>
            <w:r w:rsidRPr="00DF3B3B">
              <w:rPr>
                <w:sz w:val="18"/>
                <w:szCs w:val="18"/>
              </w:rPr>
              <w:t>excepcional y creativ</w:t>
            </w:r>
            <w:r>
              <w:rPr>
                <w:sz w:val="18"/>
                <w:szCs w:val="18"/>
              </w:rPr>
              <w:t>o,</w:t>
            </w:r>
            <w:r w:rsidRPr="00DF3B3B">
              <w:rPr>
                <w:sz w:val="18"/>
                <w:szCs w:val="18"/>
              </w:rPr>
              <w:t xml:space="preserve"> que destaca </w:t>
            </w:r>
            <w:r>
              <w:rPr>
                <w:sz w:val="18"/>
                <w:szCs w:val="18"/>
              </w:rPr>
              <w:t>por la integración de las variables funcionales de la calle, aplicadas al problema urbano</w:t>
            </w:r>
            <w:r w:rsidRPr="00DF3B3B">
              <w:rPr>
                <w:sz w:val="18"/>
                <w:szCs w:val="18"/>
              </w:rPr>
              <w:t>.</w:t>
            </w:r>
          </w:p>
        </w:tc>
        <w:tc>
          <w:tcPr>
            <w:tcW w:w="585" w:type="dxa"/>
          </w:tcPr>
          <w:p w14:paraId="738E1167" w14:textId="0556E4ED" w:rsidR="001556E9" w:rsidRPr="00DF3B3B" w:rsidRDefault="00152ADA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556E9" w:rsidRPr="003E0375" w14:paraId="0B72B994" w14:textId="77777777" w:rsidTr="001F1337">
        <w:trPr>
          <w:trHeight w:val="1267"/>
        </w:trPr>
        <w:tc>
          <w:tcPr>
            <w:tcW w:w="1753" w:type="dxa"/>
            <w:shd w:val="clear" w:color="auto" w:fill="F2F2F2" w:themeFill="background1" w:themeFillShade="F2"/>
            <w:hideMark/>
          </w:tcPr>
          <w:p w14:paraId="799DEAFC" w14:textId="7F099423" w:rsidR="001556E9" w:rsidRPr="003E0375" w:rsidRDefault="00633F40" w:rsidP="00155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Análisis socioeconómico</w:t>
            </w:r>
          </w:p>
        </w:tc>
        <w:tc>
          <w:tcPr>
            <w:tcW w:w="2922" w:type="dxa"/>
            <w:hideMark/>
          </w:tcPr>
          <w:p w14:paraId="3A4CC0E1" w14:textId="5845D9AC" w:rsidR="001556E9" w:rsidRPr="00DF3B3B" w:rsidRDefault="00284396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análisis</w:t>
            </w:r>
            <w:r w:rsidR="001556E9" w:rsidRPr="00DF3B3B">
              <w:rPr>
                <w:sz w:val="18"/>
                <w:szCs w:val="18"/>
              </w:rPr>
              <w:t xml:space="preserve"> es convencional y poco creativ</w:t>
            </w:r>
            <w:r>
              <w:rPr>
                <w:sz w:val="18"/>
                <w:szCs w:val="18"/>
              </w:rPr>
              <w:t>o</w:t>
            </w:r>
            <w:r w:rsidR="001556E9" w:rsidRPr="00DF3B3B">
              <w:rPr>
                <w:sz w:val="18"/>
                <w:szCs w:val="18"/>
              </w:rPr>
              <w:t>.</w:t>
            </w:r>
          </w:p>
        </w:tc>
        <w:tc>
          <w:tcPr>
            <w:tcW w:w="2923" w:type="dxa"/>
            <w:hideMark/>
          </w:tcPr>
          <w:p w14:paraId="2D9050FB" w14:textId="4CEF50D5" w:rsidR="001556E9" w:rsidRPr="00DF3B3B" w:rsidRDefault="00284396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un análisis básico, considerando elementos mínimos que intervienen en esta variable, pero no logra identificar cómo impactan en el espacio público.</w:t>
            </w:r>
            <w:r w:rsidR="001556E9" w:rsidRPr="00DF3B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hideMark/>
          </w:tcPr>
          <w:p w14:paraId="147F6D7A" w14:textId="6AABDCFF" w:rsidR="001556E9" w:rsidRPr="00DF3B3B" w:rsidRDefault="001556E9" w:rsidP="001556E9">
            <w:pPr>
              <w:rPr>
                <w:sz w:val="18"/>
                <w:szCs w:val="18"/>
              </w:rPr>
            </w:pPr>
            <w:r w:rsidRPr="00DF3B3B">
              <w:rPr>
                <w:sz w:val="18"/>
                <w:szCs w:val="18"/>
              </w:rPr>
              <w:t xml:space="preserve">Desarrolla </w:t>
            </w:r>
            <w:r w:rsidR="00284396">
              <w:rPr>
                <w:sz w:val="18"/>
                <w:szCs w:val="18"/>
              </w:rPr>
              <w:t>un análisis</w:t>
            </w:r>
            <w:r w:rsidRPr="00DF3B3B">
              <w:rPr>
                <w:sz w:val="18"/>
                <w:szCs w:val="18"/>
              </w:rPr>
              <w:t xml:space="preserve"> innovador </w:t>
            </w:r>
            <w:r w:rsidR="00284396">
              <w:rPr>
                <w:sz w:val="18"/>
                <w:szCs w:val="18"/>
              </w:rPr>
              <w:t xml:space="preserve">e identifica su impacto en la generación del espacio y la percepción de los usuarios. </w:t>
            </w:r>
          </w:p>
        </w:tc>
        <w:tc>
          <w:tcPr>
            <w:tcW w:w="2923" w:type="dxa"/>
            <w:hideMark/>
          </w:tcPr>
          <w:p w14:paraId="77978EF3" w14:textId="7301359E" w:rsidR="001556E9" w:rsidRPr="00DF3B3B" w:rsidRDefault="00284396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 un análisis de calidad </w:t>
            </w:r>
            <w:r w:rsidR="001556E9" w:rsidRPr="00DF3B3B">
              <w:rPr>
                <w:sz w:val="18"/>
                <w:szCs w:val="18"/>
              </w:rPr>
              <w:t>excepcional y creativ</w:t>
            </w:r>
            <w:r>
              <w:rPr>
                <w:sz w:val="18"/>
                <w:szCs w:val="18"/>
              </w:rPr>
              <w:t>o,</w:t>
            </w:r>
            <w:r w:rsidR="001556E9" w:rsidRPr="00DF3B3B">
              <w:rPr>
                <w:sz w:val="18"/>
                <w:szCs w:val="18"/>
              </w:rPr>
              <w:t xml:space="preserve"> que destaca </w:t>
            </w:r>
            <w:r>
              <w:rPr>
                <w:sz w:val="18"/>
                <w:szCs w:val="18"/>
              </w:rPr>
              <w:t>por la integración de las variables socioeconómicas aplicadas al problema urbano</w:t>
            </w:r>
            <w:r w:rsidR="001556E9" w:rsidRPr="00DF3B3B">
              <w:rPr>
                <w:sz w:val="18"/>
                <w:szCs w:val="18"/>
              </w:rPr>
              <w:t>.</w:t>
            </w:r>
          </w:p>
        </w:tc>
        <w:tc>
          <w:tcPr>
            <w:tcW w:w="585" w:type="dxa"/>
          </w:tcPr>
          <w:p w14:paraId="0C53F1DF" w14:textId="45A10FA8" w:rsidR="001556E9" w:rsidRPr="00DF3B3B" w:rsidRDefault="00152ADA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556E9" w:rsidRPr="003E0375" w14:paraId="1046CF35" w14:textId="77777777" w:rsidTr="001F1337">
        <w:trPr>
          <w:trHeight w:val="1393"/>
        </w:trPr>
        <w:tc>
          <w:tcPr>
            <w:tcW w:w="1753" w:type="dxa"/>
            <w:shd w:val="clear" w:color="auto" w:fill="F2F2F2" w:themeFill="background1" w:themeFillShade="F2"/>
            <w:hideMark/>
          </w:tcPr>
          <w:p w14:paraId="4B4613C5" w14:textId="7EB3C24B" w:rsidR="001556E9" w:rsidRPr="003E0375" w:rsidRDefault="00633F40" w:rsidP="00155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Análisis histórico-patrimonial</w:t>
            </w:r>
            <w:r w:rsidR="001556E9" w:rsidRPr="003E037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hideMark/>
          </w:tcPr>
          <w:p w14:paraId="5A713E76" w14:textId="430F4CD1" w:rsidR="001556E9" w:rsidRPr="00DF3B3B" w:rsidRDefault="001556E9" w:rsidP="001556E9">
            <w:pPr>
              <w:rPr>
                <w:sz w:val="18"/>
                <w:szCs w:val="18"/>
              </w:rPr>
            </w:pPr>
            <w:r w:rsidRPr="00DF3B3B">
              <w:rPr>
                <w:sz w:val="18"/>
                <w:szCs w:val="18"/>
              </w:rPr>
              <w:t xml:space="preserve">No </w:t>
            </w:r>
            <w:r w:rsidR="00284396">
              <w:rPr>
                <w:sz w:val="18"/>
                <w:szCs w:val="18"/>
              </w:rPr>
              <w:t xml:space="preserve">comprende </w:t>
            </w:r>
            <w:r>
              <w:rPr>
                <w:sz w:val="18"/>
                <w:szCs w:val="18"/>
              </w:rPr>
              <w:t xml:space="preserve">la </w:t>
            </w:r>
            <w:r w:rsidR="00284396">
              <w:rPr>
                <w:sz w:val="18"/>
                <w:szCs w:val="18"/>
              </w:rPr>
              <w:t xml:space="preserve">dimensión social de los elementos patrimoniales tangibles o intangibles; ni su relevancia para la comunidad. </w:t>
            </w:r>
          </w:p>
        </w:tc>
        <w:tc>
          <w:tcPr>
            <w:tcW w:w="2923" w:type="dxa"/>
            <w:hideMark/>
          </w:tcPr>
          <w:p w14:paraId="45762329" w14:textId="0C418B0C" w:rsidR="001556E9" w:rsidRPr="00DF3B3B" w:rsidRDefault="00284396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la dimensión social de los elementos patrimoniales tangibles o intangibles; vislumbra cierto grado de relevancia para la comunidad.</w:t>
            </w:r>
          </w:p>
        </w:tc>
        <w:tc>
          <w:tcPr>
            <w:tcW w:w="2923" w:type="dxa"/>
            <w:hideMark/>
          </w:tcPr>
          <w:p w14:paraId="602FC41E" w14:textId="055CDD23" w:rsidR="001556E9" w:rsidRPr="00DF3B3B" w:rsidRDefault="001556E9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Evidencia destreza en </w:t>
            </w:r>
            <w:r w:rsidR="00284396">
              <w:rPr>
                <w:sz w:val="18"/>
                <w:szCs w:val="18"/>
              </w:rPr>
              <w:t xml:space="preserve">la identificación y comprensión de elementos patrimoniales presentes, y puede evaluar el grado de relevancia que reportan a la comunidad. </w:t>
            </w:r>
          </w:p>
        </w:tc>
        <w:tc>
          <w:tcPr>
            <w:tcW w:w="2923" w:type="dxa"/>
            <w:hideMark/>
          </w:tcPr>
          <w:p w14:paraId="2383A624" w14:textId="42B359E4" w:rsidR="001556E9" w:rsidRPr="00DF3B3B" w:rsidRDefault="001556E9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Evidencia un excelente manejo de la cuestión </w:t>
            </w:r>
            <w:r w:rsidR="00284396">
              <w:rPr>
                <w:sz w:val="18"/>
                <w:szCs w:val="18"/>
              </w:rPr>
              <w:t>patrimonial vinculada con la historia urbana y la identidad, identifica</w:t>
            </w:r>
            <w:r w:rsidR="001F1337">
              <w:rPr>
                <w:sz w:val="18"/>
                <w:szCs w:val="18"/>
              </w:rPr>
              <w:t xml:space="preserve">ndo </w:t>
            </w:r>
            <w:r w:rsidR="00284396">
              <w:rPr>
                <w:sz w:val="18"/>
                <w:szCs w:val="18"/>
              </w:rPr>
              <w:t>elementos relevantes y de significación para la comunidad y proponer medios para su integración a nuevos ciclos de vida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5" w:type="dxa"/>
          </w:tcPr>
          <w:p w14:paraId="0C89747E" w14:textId="63AC4539" w:rsidR="001556E9" w:rsidRDefault="00152ADA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556E9" w:rsidRPr="003E0375" w14:paraId="33EE5366" w14:textId="77777777" w:rsidTr="001F1337">
        <w:trPr>
          <w:trHeight w:val="1134"/>
        </w:trPr>
        <w:tc>
          <w:tcPr>
            <w:tcW w:w="1753" w:type="dxa"/>
            <w:shd w:val="clear" w:color="auto" w:fill="F2F2F2" w:themeFill="background1" w:themeFillShade="F2"/>
            <w:hideMark/>
          </w:tcPr>
          <w:p w14:paraId="0787D808" w14:textId="49EE17F4" w:rsidR="001556E9" w:rsidRPr="003E0375" w:rsidRDefault="00E56DA5" w:rsidP="00155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Diagnóstico y propuesta de mejora</w:t>
            </w:r>
          </w:p>
        </w:tc>
        <w:tc>
          <w:tcPr>
            <w:tcW w:w="2922" w:type="dxa"/>
            <w:hideMark/>
          </w:tcPr>
          <w:p w14:paraId="01777218" w14:textId="4DA8BDEF" w:rsidR="001556E9" w:rsidRPr="00DF3B3B" w:rsidRDefault="00214EE5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diagnóstico es pobre, l</w:t>
            </w:r>
            <w:r w:rsidR="001556E9" w:rsidRPr="00DF3B3B">
              <w:rPr>
                <w:sz w:val="18"/>
                <w:szCs w:val="18"/>
              </w:rPr>
              <w:t xml:space="preserve">a propuesta carece de consideraciones de sostenibilidad </w:t>
            </w:r>
            <w:r>
              <w:rPr>
                <w:sz w:val="18"/>
                <w:szCs w:val="18"/>
              </w:rPr>
              <w:t>y vitalidad urbana.</w:t>
            </w:r>
          </w:p>
        </w:tc>
        <w:tc>
          <w:tcPr>
            <w:tcW w:w="2923" w:type="dxa"/>
            <w:hideMark/>
          </w:tcPr>
          <w:p w14:paraId="5E60A542" w14:textId="10E8D981" w:rsidR="001556E9" w:rsidRPr="00DF3B3B" w:rsidRDefault="00214EE5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diagnóstico es básico, c</w:t>
            </w:r>
            <w:r w:rsidR="001556E9" w:rsidRPr="00DF3B3B">
              <w:rPr>
                <w:sz w:val="18"/>
                <w:szCs w:val="18"/>
              </w:rPr>
              <w:t xml:space="preserve">onsidera parcialmente la sostenibilidad y la </w:t>
            </w:r>
            <w:r>
              <w:rPr>
                <w:sz w:val="18"/>
                <w:szCs w:val="18"/>
              </w:rPr>
              <w:t>vitalidad</w:t>
            </w:r>
            <w:r w:rsidR="001556E9" w:rsidRPr="00DF3B3B">
              <w:rPr>
                <w:sz w:val="18"/>
                <w:szCs w:val="18"/>
              </w:rPr>
              <w:t>.</w:t>
            </w:r>
          </w:p>
        </w:tc>
        <w:tc>
          <w:tcPr>
            <w:tcW w:w="2923" w:type="dxa"/>
            <w:hideMark/>
          </w:tcPr>
          <w:p w14:paraId="3CB0CB11" w14:textId="76A90857" w:rsidR="001556E9" w:rsidRPr="00DF3B3B" w:rsidRDefault="00214EE5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diagnóstico es adecuado, i</w:t>
            </w:r>
            <w:r w:rsidR="001556E9" w:rsidRPr="00DF3B3B">
              <w:rPr>
                <w:sz w:val="18"/>
                <w:szCs w:val="18"/>
              </w:rPr>
              <w:t xml:space="preserve">ncorpora consideraciones de sostenibilidad y </w:t>
            </w:r>
            <w:r>
              <w:rPr>
                <w:sz w:val="18"/>
                <w:szCs w:val="18"/>
              </w:rPr>
              <w:t>vitalidad</w:t>
            </w:r>
            <w:r w:rsidR="00284396">
              <w:rPr>
                <w:sz w:val="18"/>
                <w:szCs w:val="18"/>
              </w:rPr>
              <w:t xml:space="preserve"> de manera óptima</w:t>
            </w:r>
            <w:r w:rsidR="001556E9" w:rsidRPr="00DF3B3B">
              <w:rPr>
                <w:sz w:val="18"/>
                <w:szCs w:val="18"/>
              </w:rPr>
              <w:t>.</w:t>
            </w:r>
          </w:p>
        </w:tc>
        <w:tc>
          <w:tcPr>
            <w:tcW w:w="2923" w:type="dxa"/>
            <w:hideMark/>
          </w:tcPr>
          <w:p w14:paraId="656B144E" w14:textId="31C95615" w:rsidR="001556E9" w:rsidRPr="00DF3B3B" w:rsidRDefault="001556E9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Evidencia destreza</w:t>
            </w:r>
            <w:r w:rsidR="00284396">
              <w:rPr>
                <w:sz w:val="18"/>
                <w:szCs w:val="18"/>
              </w:rPr>
              <w:t xml:space="preserve">  en el diagnóstico </w:t>
            </w:r>
            <w:r>
              <w:rPr>
                <w:sz w:val="18"/>
                <w:szCs w:val="18"/>
              </w:rPr>
              <w:t xml:space="preserve">y creatividad </w:t>
            </w:r>
            <w:r w:rsidR="00284396">
              <w:rPr>
                <w:sz w:val="18"/>
                <w:szCs w:val="18"/>
              </w:rPr>
              <w:t>en la propuesta de mejora.</w:t>
            </w:r>
          </w:p>
        </w:tc>
        <w:tc>
          <w:tcPr>
            <w:tcW w:w="585" w:type="dxa"/>
          </w:tcPr>
          <w:p w14:paraId="57F6D8F7" w14:textId="0875F999" w:rsidR="001556E9" w:rsidRDefault="00152ADA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556E9" w:rsidRPr="003E0375" w14:paraId="531EA99D" w14:textId="77777777" w:rsidTr="001F1337">
        <w:trPr>
          <w:trHeight w:val="1069"/>
        </w:trPr>
        <w:tc>
          <w:tcPr>
            <w:tcW w:w="1753" w:type="dxa"/>
            <w:shd w:val="clear" w:color="auto" w:fill="F2F2F2" w:themeFill="background1" w:themeFillShade="F2"/>
            <w:hideMark/>
          </w:tcPr>
          <w:p w14:paraId="59023776" w14:textId="4E19CCE6" w:rsidR="001556E9" w:rsidRPr="003E0375" w:rsidRDefault="001556E9" w:rsidP="001556E9">
            <w:pPr>
              <w:jc w:val="center"/>
              <w:rPr>
                <w:b/>
                <w:bCs/>
                <w:sz w:val="20"/>
                <w:szCs w:val="20"/>
              </w:rPr>
            </w:pPr>
            <w:r w:rsidRPr="003E0375">
              <w:rPr>
                <w:b/>
                <w:bCs/>
                <w:sz w:val="20"/>
                <w:szCs w:val="20"/>
              </w:rPr>
              <w:t xml:space="preserve">Habilidades </w:t>
            </w:r>
            <w:r>
              <w:rPr>
                <w:b/>
                <w:bCs/>
                <w:sz w:val="20"/>
                <w:szCs w:val="20"/>
              </w:rPr>
              <w:t xml:space="preserve">para la </w:t>
            </w:r>
            <w:r w:rsidRPr="003E0375">
              <w:rPr>
                <w:b/>
                <w:bCs/>
                <w:sz w:val="20"/>
                <w:szCs w:val="20"/>
              </w:rPr>
              <w:t>Expresión Gráfica</w:t>
            </w:r>
          </w:p>
        </w:tc>
        <w:tc>
          <w:tcPr>
            <w:tcW w:w="2922" w:type="dxa"/>
            <w:hideMark/>
          </w:tcPr>
          <w:p w14:paraId="451687AD" w14:textId="77777777" w:rsidR="001556E9" w:rsidRPr="00DF3B3B" w:rsidRDefault="001556E9" w:rsidP="001556E9">
            <w:pPr>
              <w:rPr>
                <w:sz w:val="18"/>
                <w:szCs w:val="18"/>
              </w:rPr>
            </w:pPr>
            <w:r w:rsidRPr="00DF3B3B">
              <w:rPr>
                <w:sz w:val="18"/>
                <w:szCs w:val="18"/>
              </w:rPr>
              <w:t>La expresión gráfica</w:t>
            </w:r>
            <w:r>
              <w:rPr>
                <w:sz w:val="18"/>
                <w:szCs w:val="18"/>
              </w:rPr>
              <w:t xml:space="preserve"> y la maquetación</w:t>
            </w:r>
            <w:r w:rsidRPr="00DF3B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carecen de rigor técnico, prolijidad y eficacia en la comunicación visual.</w:t>
            </w:r>
          </w:p>
        </w:tc>
        <w:tc>
          <w:tcPr>
            <w:tcW w:w="2923" w:type="dxa"/>
            <w:hideMark/>
          </w:tcPr>
          <w:p w14:paraId="0C5FE193" w14:textId="77777777" w:rsidR="001556E9" w:rsidRPr="00DF3B3B" w:rsidRDefault="001556E9" w:rsidP="001556E9">
            <w:pPr>
              <w:rPr>
                <w:sz w:val="18"/>
                <w:szCs w:val="18"/>
              </w:rPr>
            </w:pPr>
            <w:r w:rsidRPr="00DF3B3B">
              <w:rPr>
                <w:sz w:val="18"/>
                <w:szCs w:val="18"/>
              </w:rPr>
              <w:t xml:space="preserve">La expresión gráfica </w:t>
            </w:r>
            <w:r>
              <w:rPr>
                <w:sz w:val="18"/>
                <w:szCs w:val="18"/>
              </w:rPr>
              <w:t>y la maquetación son esquemáticos, con problemas en el rigor técnico, la prolijidad y eficacia en la comunicación visual</w:t>
            </w:r>
          </w:p>
        </w:tc>
        <w:tc>
          <w:tcPr>
            <w:tcW w:w="2923" w:type="dxa"/>
            <w:hideMark/>
          </w:tcPr>
          <w:p w14:paraId="555D8331" w14:textId="77777777" w:rsidR="001556E9" w:rsidRPr="00DF3B3B" w:rsidRDefault="001556E9" w:rsidP="001556E9">
            <w:pPr>
              <w:rPr>
                <w:sz w:val="18"/>
                <w:szCs w:val="18"/>
              </w:rPr>
            </w:pPr>
            <w:r w:rsidRPr="00DF3B3B">
              <w:rPr>
                <w:sz w:val="18"/>
                <w:szCs w:val="18"/>
              </w:rPr>
              <w:t xml:space="preserve">La expresión gráfica </w:t>
            </w:r>
            <w:r>
              <w:rPr>
                <w:sz w:val="18"/>
                <w:szCs w:val="18"/>
              </w:rPr>
              <w:t>es</w:t>
            </w:r>
            <w:r w:rsidRPr="00DF3B3B">
              <w:rPr>
                <w:sz w:val="18"/>
                <w:szCs w:val="18"/>
              </w:rPr>
              <w:t xml:space="preserve"> clara y efectiva</w:t>
            </w:r>
            <w:r>
              <w:rPr>
                <w:sz w:val="18"/>
                <w:szCs w:val="18"/>
              </w:rPr>
              <w:t>, evidencia rigor en el dibujo arquitectónico y prolijidad y claridad en la maquetación, con una efectiva comunicación visual.</w:t>
            </w:r>
          </w:p>
        </w:tc>
        <w:tc>
          <w:tcPr>
            <w:tcW w:w="2923" w:type="dxa"/>
            <w:hideMark/>
          </w:tcPr>
          <w:p w14:paraId="7F7ED0E1" w14:textId="49C11D3E" w:rsidR="001556E9" w:rsidRPr="00DF3B3B" w:rsidRDefault="001556E9" w:rsidP="001556E9">
            <w:pPr>
              <w:rPr>
                <w:sz w:val="18"/>
                <w:szCs w:val="18"/>
              </w:rPr>
            </w:pPr>
            <w:r w:rsidRPr="00DF3B3B">
              <w:rPr>
                <w:sz w:val="18"/>
                <w:szCs w:val="18"/>
              </w:rPr>
              <w:t>La expresión gráfica es excepcional y muestra creatividad.</w:t>
            </w:r>
            <w:r>
              <w:rPr>
                <w:sz w:val="18"/>
                <w:szCs w:val="18"/>
              </w:rPr>
              <w:t xml:space="preserve"> Evidencia un manejo excelente el rigor técnico, la maquetación y la comunicación del proyecto.</w:t>
            </w:r>
          </w:p>
        </w:tc>
        <w:tc>
          <w:tcPr>
            <w:tcW w:w="585" w:type="dxa"/>
          </w:tcPr>
          <w:p w14:paraId="3F203F06" w14:textId="775F9A54" w:rsidR="001556E9" w:rsidRPr="00DF3B3B" w:rsidRDefault="00152ADA" w:rsidP="00155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14:paraId="6B77D16B" w14:textId="77777777" w:rsidR="000A30FD" w:rsidRDefault="000A30FD" w:rsidP="0091787F">
      <w:pPr>
        <w:sectPr w:rsidR="000A30FD" w:rsidSect="00E171FB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1DC5CA0" w14:textId="0136B640" w:rsidR="00E56DA5" w:rsidRDefault="00E56DA5" w:rsidP="0091787F">
      <w:r>
        <w:lastRenderedPageBreak/>
        <w:t>CRITERIOS DE EVALUACIÓN</w:t>
      </w:r>
    </w:p>
    <w:p w14:paraId="43A2F1FF" w14:textId="299FF3D9" w:rsidR="00E56DA5" w:rsidRPr="00E56DA5" w:rsidRDefault="00E56DA5" w:rsidP="00E56DA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Análisis morfológico</w:t>
      </w:r>
      <w:r w:rsidRPr="00E56DA5">
        <w:t xml:space="preserve"> </w:t>
      </w:r>
      <w:r w:rsidRPr="00E56DA5">
        <w:rPr>
          <w:sz w:val="20"/>
          <w:szCs w:val="20"/>
        </w:rPr>
        <w:t>fortalecer un conocimiento adecuado y aplicado a la geometría métrica y proyectiva en los elementos edilicios y urbanos en la ciudad /</w:t>
      </w:r>
      <w:r w:rsidRPr="00E56DA5">
        <w:t xml:space="preserve"> </w:t>
      </w:r>
      <w:r w:rsidRPr="00E56DA5">
        <w:rPr>
          <w:sz w:val="20"/>
          <w:szCs w:val="20"/>
        </w:rPr>
        <w:t>reconocer a través del análisis de los elementos que intervienen en la configuración del espacio urbano</w:t>
      </w:r>
      <w:r w:rsidR="00775823">
        <w:rPr>
          <w:sz w:val="20"/>
          <w:szCs w:val="20"/>
        </w:rPr>
        <w:t>,</w:t>
      </w:r>
      <w:r w:rsidRPr="00E56DA5">
        <w:rPr>
          <w:sz w:val="20"/>
          <w:szCs w:val="20"/>
        </w:rPr>
        <w:t xml:space="preserve"> los elementos básicos que conforman una agrupación residencial identificando los diversos trazados (tramas y tejidos…) </w:t>
      </w:r>
      <w:r>
        <w:rPr>
          <w:sz w:val="20"/>
          <w:szCs w:val="20"/>
        </w:rPr>
        <w:t xml:space="preserve">/ </w:t>
      </w:r>
      <w:r w:rsidRPr="00E56DA5">
        <w:rPr>
          <w:sz w:val="20"/>
          <w:szCs w:val="20"/>
        </w:rPr>
        <w:t>adquirir la idea de paisaje vinculada a la ciudad a través del análisis y la observación de la realidad urbana actual</w:t>
      </w:r>
      <w:r w:rsidR="00775823">
        <w:rPr>
          <w:sz w:val="20"/>
          <w:szCs w:val="20"/>
        </w:rPr>
        <w:t>.</w:t>
      </w:r>
    </w:p>
    <w:p w14:paraId="41F7CA99" w14:textId="04DAA35A" w:rsidR="00E56DA5" w:rsidRPr="0067662B" w:rsidRDefault="00E56DA5" w:rsidP="0067662B">
      <w:pPr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Análisis funcional </w:t>
      </w:r>
      <w:r w:rsidRPr="00E56DA5">
        <w:rPr>
          <w:sz w:val="20"/>
          <w:szCs w:val="20"/>
        </w:rPr>
        <w:t>identificar la reglamentación civil, administrativa, urbanística, de la edificación en general</w:t>
      </w:r>
      <w:r>
        <w:rPr>
          <w:sz w:val="20"/>
          <w:szCs w:val="20"/>
        </w:rPr>
        <w:t>: que se pone en juego en el diseño de la ciudad. /</w:t>
      </w:r>
      <w:r w:rsidR="00BA4C05">
        <w:rPr>
          <w:sz w:val="20"/>
          <w:szCs w:val="20"/>
        </w:rPr>
        <w:t xml:space="preserve"> identificar el uso predominante de una calle determinada (conectividad-accesibilidad)</w:t>
      </w:r>
      <w:r>
        <w:rPr>
          <w:sz w:val="20"/>
          <w:szCs w:val="20"/>
        </w:rPr>
        <w:t xml:space="preserve"> </w:t>
      </w:r>
      <w:r w:rsidR="000577AB">
        <w:rPr>
          <w:sz w:val="20"/>
          <w:szCs w:val="20"/>
        </w:rPr>
        <w:t xml:space="preserve">/ </w:t>
      </w:r>
      <w:r w:rsidR="0067662B">
        <w:rPr>
          <w:sz w:val="20"/>
          <w:szCs w:val="20"/>
        </w:rPr>
        <w:t>A</w:t>
      </w:r>
      <w:r w:rsidR="000577AB" w:rsidRPr="0067662B">
        <w:rPr>
          <w:sz w:val="20"/>
          <w:szCs w:val="20"/>
        </w:rPr>
        <w:t xml:space="preserve">nalizar cómo el </w:t>
      </w:r>
      <w:r w:rsidR="0067662B">
        <w:rPr>
          <w:sz w:val="20"/>
          <w:szCs w:val="20"/>
        </w:rPr>
        <w:t>urbano</w:t>
      </w:r>
      <w:r w:rsidR="000577AB" w:rsidRPr="0067662B">
        <w:rPr>
          <w:sz w:val="20"/>
          <w:szCs w:val="20"/>
        </w:rPr>
        <w:t xml:space="preserve"> respeta y se adapta a las características del lugar, explotando las cualidades estéticas del paisaje, promoviendo la integración con la comunidad y fomentando prácticas sostenibles que beneficien a todos los usuarios y habitantes de la zona.</w:t>
      </w:r>
    </w:p>
    <w:p w14:paraId="5B1C518C" w14:textId="77777777" w:rsidR="000577AB" w:rsidRPr="000577AB" w:rsidRDefault="000577AB" w:rsidP="00BA4C05">
      <w:pPr>
        <w:spacing w:after="0"/>
        <w:rPr>
          <w:sz w:val="20"/>
          <w:szCs w:val="20"/>
        </w:rPr>
      </w:pPr>
    </w:p>
    <w:p w14:paraId="67899020" w14:textId="461CE1E7" w:rsidR="00E56DA5" w:rsidRPr="00E56DA5" w:rsidRDefault="00E56DA5" w:rsidP="0067662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Análisis socioeconómico </w:t>
      </w:r>
      <w:r w:rsidRPr="00E56DA5">
        <w:rPr>
          <w:sz w:val="20"/>
          <w:szCs w:val="20"/>
        </w:rPr>
        <w:t>reconocer en forma adecuada de los métodos de estudio de las necesidades sociales, la calidad de la vida, la habitabilidad y los programas básicos de vivienda</w:t>
      </w:r>
      <w:r w:rsidR="0067662B">
        <w:rPr>
          <w:sz w:val="20"/>
          <w:szCs w:val="20"/>
        </w:rPr>
        <w:t xml:space="preserve"> / Indagar en repositorios oficiales-institucionales sobre el nivel educativo, necesidades básicas, condiciones de trabajo y de estudio, escolarización inicial y todas aquellas variables socioeconómicas que impactan en la construcción del barrio y la ciudad como concepto dinámico, en el que intervienen múltiples factores y que se evidencia en las cualidades y uso del espacio público.</w:t>
      </w:r>
    </w:p>
    <w:p w14:paraId="0B6A2D79" w14:textId="0BDCD55D" w:rsidR="00E56DA5" w:rsidRPr="00E56DA5" w:rsidRDefault="00E56DA5" w:rsidP="00E56DA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Análisis histórico-patrimonial </w:t>
      </w:r>
      <w:r w:rsidRPr="00E56DA5">
        <w:rPr>
          <w:sz w:val="20"/>
          <w:szCs w:val="20"/>
        </w:rPr>
        <w:t>consolidar de forma adecuada los conceptos de la historia de la arquitectura en general y</w:t>
      </w:r>
      <w:r w:rsidR="0067662B">
        <w:rPr>
          <w:sz w:val="20"/>
          <w:szCs w:val="20"/>
        </w:rPr>
        <w:t xml:space="preserve"> de los elementos arquitectónicos o vestigios materiales del pasado, considerando</w:t>
      </w:r>
      <w:r w:rsidRPr="00E56DA5">
        <w:rPr>
          <w:sz w:val="20"/>
          <w:szCs w:val="20"/>
        </w:rPr>
        <w:t xml:space="preserve"> su correspondencia en el urbanismo </w:t>
      </w:r>
      <w:r w:rsidR="0067662B">
        <w:rPr>
          <w:sz w:val="20"/>
          <w:szCs w:val="20"/>
        </w:rPr>
        <w:t>-</w:t>
      </w:r>
      <w:r w:rsidRPr="00E56DA5">
        <w:rPr>
          <w:sz w:val="20"/>
          <w:szCs w:val="20"/>
        </w:rPr>
        <w:t>especialmente en las ciudades latinomediterránea</w:t>
      </w:r>
      <w:r w:rsidR="00BA4C05">
        <w:rPr>
          <w:sz w:val="20"/>
          <w:szCs w:val="20"/>
        </w:rPr>
        <w:t>s</w:t>
      </w:r>
      <w:r>
        <w:rPr>
          <w:sz w:val="20"/>
          <w:szCs w:val="20"/>
        </w:rPr>
        <w:t xml:space="preserve">. </w:t>
      </w:r>
      <w:r w:rsidR="0067662B">
        <w:rPr>
          <w:sz w:val="20"/>
          <w:szCs w:val="20"/>
        </w:rPr>
        <w:t>-</w:t>
      </w:r>
      <w:r>
        <w:rPr>
          <w:sz w:val="20"/>
          <w:szCs w:val="20"/>
        </w:rPr>
        <w:t xml:space="preserve">/ Valorar </w:t>
      </w:r>
      <w:r w:rsidRPr="00E56DA5">
        <w:rPr>
          <w:sz w:val="20"/>
          <w:szCs w:val="20"/>
        </w:rPr>
        <w:t>el patrimonio construido evidenciando una clara vocación hacia la sustentabilidad del paisaje antropizado tanto rural como urbano</w:t>
      </w:r>
      <w:r w:rsidR="00BA4C05">
        <w:rPr>
          <w:sz w:val="20"/>
          <w:szCs w:val="20"/>
        </w:rPr>
        <w:t>. / Reconocer el rol de cohesión que reportan a las comunidades, las construcciones, infraestructuras e intangibles legados por la historia o la cultura del lugar.</w:t>
      </w:r>
    </w:p>
    <w:p w14:paraId="20BE7782" w14:textId="186DD003" w:rsidR="00E56DA5" w:rsidRDefault="00E56DA5" w:rsidP="000577A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Diagnóstico y propuesta de mejora</w:t>
      </w:r>
      <w:r w:rsidR="00BA4C05">
        <w:rPr>
          <w:b/>
          <w:bCs/>
          <w:sz w:val="20"/>
          <w:szCs w:val="20"/>
        </w:rPr>
        <w:t xml:space="preserve"> </w:t>
      </w:r>
      <w:r w:rsidR="0067662B">
        <w:rPr>
          <w:sz w:val="20"/>
          <w:szCs w:val="20"/>
        </w:rPr>
        <w:t xml:space="preserve">Elaborar a partir del análisis un diagnóstico que permita dar cuenta de las </w:t>
      </w:r>
      <w:r w:rsidR="0067662B" w:rsidRPr="00BE2C94">
        <w:rPr>
          <w:sz w:val="20"/>
          <w:szCs w:val="20"/>
        </w:rPr>
        <w:t xml:space="preserve">fortalezas, oportunidades, debilidades y amenazas que operan sobre la zona, considerando </w:t>
      </w:r>
      <w:r w:rsidR="00BE2C94" w:rsidRPr="00BE2C94">
        <w:rPr>
          <w:sz w:val="20"/>
          <w:szCs w:val="20"/>
        </w:rPr>
        <w:t>una evaluación</w:t>
      </w:r>
      <w:r w:rsidR="000577AB" w:rsidRPr="00BE2C94">
        <w:rPr>
          <w:sz w:val="20"/>
          <w:szCs w:val="20"/>
        </w:rPr>
        <w:t xml:space="preserve"> ambiental y de sustentabilidad </w:t>
      </w:r>
      <w:r w:rsidR="00BE2C94" w:rsidRPr="00BE2C94">
        <w:rPr>
          <w:sz w:val="20"/>
          <w:szCs w:val="20"/>
        </w:rPr>
        <w:t xml:space="preserve">que involucren el diseño del espacio, </w:t>
      </w:r>
      <w:r w:rsidR="000577AB" w:rsidRPr="00BE2C94">
        <w:rPr>
          <w:sz w:val="20"/>
          <w:szCs w:val="20"/>
        </w:rPr>
        <w:t xml:space="preserve">asegurando que se satisfagan las necesidades de los usuarios de manera sostenible. Esto implica el diseño de espacios </w:t>
      </w:r>
      <w:r w:rsidR="00BE2C94" w:rsidRPr="00BE2C94">
        <w:rPr>
          <w:sz w:val="20"/>
          <w:szCs w:val="20"/>
        </w:rPr>
        <w:t xml:space="preserve">que permitan una rápida apropiación de la comunidad, que les permita involucrarse, que puedan </w:t>
      </w:r>
      <w:r w:rsidR="000577AB" w:rsidRPr="00BE2C94">
        <w:rPr>
          <w:sz w:val="20"/>
          <w:szCs w:val="20"/>
        </w:rPr>
        <w:t xml:space="preserve">responder a diferentes usos y necesidades a lo largo del tiempo, promoviendo la </w:t>
      </w:r>
      <w:r w:rsidR="00BE2C94" w:rsidRPr="00BE2C94">
        <w:rPr>
          <w:sz w:val="20"/>
          <w:szCs w:val="20"/>
        </w:rPr>
        <w:t xml:space="preserve">cohesión social </w:t>
      </w:r>
      <w:r w:rsidR="000577AB" w:rsidRPr="00BE2C94">
        <w:rPr>
          <w:sz w:val="20"/>
          <w:szCs w:val="20"/>
        </w:rPr>
        <w:t xml:space="preserve">y el </w:t>
      </w:r>
      <w:r w:rsidR="00BE2C94" w:rsidRPr="00BE2C94">
        <w:rPr>
          <w:sz w:val="20"/>
          <w:szCs w:val="20"/>
        </w:rPr>
        <w:t xml:space="preserve">sentido de pertenencia. </w:t>
      </w:r>
    </w:p>
    <w:p w14:paraId="429A7891" w14:textId="57CF2080" w:rsidR="00E56DA5" w:rsidRPr="000577AB" w:rsidRDefault="00E56DA5" w:rsidP="000577AB">
      <w:pPr>
        <w:jc w:val="both"/>
      </w:pPr>
      <w:r w:rsidRPr="003E0375">
        <w:rPr>
          <w:b/>
          <w:bCs/>
          <w:sz w:val="20"/>
          <w:szCs w:val="20"/>
        </w:rPr>
        <w:t xml:space="preserve">Habilidades </w:t>
      </w:r>
      <w:r>
        <w:rPr>
          <w:b/>
          <w:bCs/>
          <w:sz w:val="20"/>
          <w:szCs w:val="20"/>
        </w:rPr>
        <w:t xml:space="preserve">para la </w:t>
      </w:r>
      <w:r w:rsidRPr="003E0375">
        <w:rPr>
          <w:b/>
          <w:bCs/>
          <w:sz w:val="20"/>
          <w:szCs w:val="20"/>
        </w:rPr>
        <w:t>Expresión Gráfica</w:t>
      </w:r>
      <w:r w:rsidR="000577AB">
        <w:rPr>
          <w:b/>
          <w:bCs/>
          <w:sz w:val="20"/>
          <w:szCs w:val="20"/>
        </w:rPr>
        <w:t xml:space="preserve"> </w:t>
      </w:r>
      <w:r w:rsidR="000577AB" w:rsidRPr="000577AB">
        <w:rPr>
          <w:sz w:val="20"/>
          <w:szCs w:val="20"/>
        </w:rPr>
        <w:t xml:space="preserve">Expresión gráfica clara y efectiva para la comunicación del </w:t>
      </w:r>
      <w:r w:rsidR="00BE2C94">
        <w:rPr>
          <w:sz w:val="20"/>
          <w:szCs w:val="20"/>
        </w:rPr>
        <w:t>análisis. Esto es f</w:t>
      </w:r>
      <w:r w:rsidR="000577AB" w:rsidRPr="000577AB">
        <w:rPr>
          <w:sz w:val="20"/>
          <w:szCs w:val="20"/>
        </w:rPr>
        <w:t>undamental para transmitir los principios y objetivos de</w:t>
      </w:r>
      <w:r w:rsidR="00BE2C94">
        <w:rPr>
          <w:sz w:val="20"/>
          <w:szCs w:val="20"/>
        </w:rPr>
        <w:t xml:space="preserve"> la realidad observada y las posibles mejoras que sobre el espacio puedan disponerse</w:t>
      </w:r>
      <w:r w:rsidR="000577AB" w:rsidRPr="000577AB">
        <w:rPr>
          <w:sz w:val="20"/>
          <w:szCs w:val="20"/>
        </w:rPr>
        <w:t>. La representación visual del proyecto, a través de planos</w:t>
      </w:r>
      <w:r w:rsidR="00BE2C94">
        <w:rPr>
          <w:sz w:val="20"/>
          <w:szCs w:val="20"/>
        </w:rPr>
        <w:t>,</w:t>
      </w:r>
      <w:r w:rsidR="000577AB" w:rsidRPr="000577AB">
        <w:rPr>
          <w:sz w:val="20"/>
          <w:szCs w:val="20"/>
        </w:rPr>
        <w:t xml:space="preserve"> debe reflejar de manera precisa y detallada la </w:t>
      </w:r>
      <w:r w:rsidR="00BE2C94">
        <w:rPr>
          <w:sz w:val="20"/>
          <w:szCs w:val="20"/>
        </w:rPr>
        <w:t xml:space="preserve">vitalidad de la zona, sus características morfológicas, sus cualidades, el uso que los habitantes dan al espacio público, desplazamientos peatonales y en trasporte público y privado, </w:t>
      </w:r>
      <w:r w:rsidR="000577AB" w:rsidRPr="000577AB">
        <w:rPr>
          <w:sz w:val="20"/>
          <w:szCs w:val="20"/>
        </w:rPr>
        <w:t>estrategias sostenibles implementadas</w:t>
      </w:r>
      <w:r w:rsidR="00BE2C94">
        <w:rPr>
          <w:sz w:val="20"/>
          <w:szCs w:val="20"/>
        </w:rPr>
        <w:t xml:space="preserve"> a nivel de espacio público</w:t>
      </w:r>
      <w:r w:rsidR="000577AB" w:rsidRPr="000577AB">
        <w:rPr>
          <w:sz w:val="20"/>
          <w:szCs w:val="20"/>
        </w:rPr>
        <w:t>, facilitando la comprensión y valoración de</w:t>
      </w:r>
      <w:r w:rsidR="00BE2C94">
        <w:rPr>
          <w:sz w:val="20"/>
          <w:szCs w:val="20"/>
        </w:rPr>
        <w:t>l diagnóstico y las propuestas de mejora</w:t>
      </w:r>
      <w:r w:rsidR="000577AB" w:rsidRPr="000577AB">
        <w:rPr>
          <w:sz w:val="20"/>
          <w:szCs w:val="20"/>
        </w:rPr>
        <w:t>.</w:t>
      </w:r>
    </w:p>
    <w:sectPr w:rsidR="00E56DA5" w:rsidRPr="000577AB" w:rsidSect="00E171F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36BC" w14:textId="77777777" w:rsidR="00E008C4" w:rsidRDefault="00E008C4" w:rsidP="00EA1504">
      <w:pPr>
        <w:spacing w:after="0" w:line="240" w:lineRule="auto"/>
      </w:pPr>
      <w:r>
        <w:separator/>
      </w:r>
    </w:p>
  </w:endnote>
  <w:endnote w:type="continuationSeparator" w:id="0">
    <w:p w14:paraId="24897DFF" w14:textId="77777777" w:rsidR="00E008C4" w:rsidRDefault="00E008C4" w:rsidP="00E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023122"/>
      <w:docPartObj>
        <w:docPartGallery w:val="Page Numbers (Bottom of Page)"/>
        <w:docPartUnique/>
      </w:docPartObj>
    </w:sdtPr>
    <w:sdtEndPr/>
    <w:sdtContent>
      <w:p w14:paraId="6867D00B" w14:textId="6869C1C8" w:rsidR="00EA1504" w:rsidRDefault="00EA15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BED66A4" w14:textId="77777777" w:rsidR="00EA1504" w:rsidRDefault="00EA15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2EC3" w14:textId="77777777" w:rsidR="00E008C4" w:rsidRDefault="00E008C4" w:rsidP="00EA1504">
      <w:pPr>
        <w:spacing w:after="0" w:line="240" w:lineRule="auto"/>
      </w:pPr>
      <w:r>
        <w:separator/>
      </w:r>
    </w:p>
  </w:footnote>
  <w:footnote w:type="continuationSeparator" w:id="0">
    <w:p w14:paraId="5626561F" w14:textId="77777777" w:rsidR="00E008C4" w:rsidRDefault="00E008C4" w:rsidP="00EA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9F0"/>
    <w:multiLevelType w:val="hybridMultilevel"/>
    <w:tmpl w:val="BDF01A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1914"/>
    <w:multiLevelType w:val="hybridMultilevel"/>
    <w:tmpl w:val="87A65E8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4F7EC5"/>
    <w:multiLevelType w:val="hybridMultilevel"/>
    <w:tmpl w:val="621EB8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B1091"/>
    <w:multiLevelType w:val="hybridMultilevel"/>
    <w:tmpl w:val="36665C2E"/>
    <w:lvl w:ilvl="0" w:tplc="FEC6A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7F"/>
    <w:rsid w:val="000577AB"/>
    <w:rsid w:val="000A30FD"/>
    <w:rsid w:val="001501BE"/>
    <w:rsid w:val="00152ADA"/>
    <w:rsid w:val="001556E9"/>
    <w:rsid w:val="001F1337"/>
    <w:rsid w:val="00214EE5"/>
    <w:rsid w:val="00273812"/>
    <w:rsid w:val="00284396"/>
    <w:rsid w:val="002C6968"/>
    <w:rsid w:val="003B0C61"/>
    <w:rsid w:val="00435165"/>
    <w:rsid w:val="0057395A"/>
    <w:rsid w:val="00633F40"/>
    <w:rsid w:val="0067662B"/>
    <w:rsid w:val="00727E72"/>
    <w:rsid w:val="00775823"/>
    <w:rsid w:val="007905DB"/>
    <w:rsid w:val="007D627C"/>
    <w:rsid w:val="0091787F"/>
    <w:rsid w:val="009A7C1E"/>
    <w:rsid w:val="00A9723D"/>
    <w:rsid w:val="00BA4C05"/>
    <w:rsid w:val="00BC72CB"/>
    <w:rsid w:val="00BD317C"/>
    <w:rsid w:val="00BE2C94"/>
    <w:rsid w:val="00C47FB1"/>
    <w:rsid w:val="00D93997"/>
    <w:rsid w:val="00DA39CB"/>
    <w:rsid w:val="00E008C4"/>
    <w:rsid w:val="00E171FB"/>
    <w:rsid w:val="00E56DA5"/>
    <w:rsid w:val="00EA1504"/>
    <w:rsid w:val="00F0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96E1"/>
  <w15:chartTrackingRefBased/>
  <w15:docId w15:val="{3AC3DC97-52BD-4AB4-BD29-06B1184F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7F"/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178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78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9178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78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78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78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78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78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78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78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9178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9178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787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787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787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787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787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787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178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7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78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178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178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787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1787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1787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78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787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1787F"/>
    <w:rPr>
      <w:b/>
      <w:bCs/>
      <w:smallCaps/>
      <w:color w:val="0F4761" w:themeColor="accent1" w:themeShade="BF"/>
      <w:spacing w:val="5"/>
    </w:rPr>
  </w:style>
  <w:style w:type="paragraph" w:styleId="Textosinformato">
    <w:name w:val="Plain Text"/>
    <w:basedOn w:val="Normal"/>
    <w:link w:val="TextosinformatoCar"/>
    <w:unhideWhenUsed/>
    <w:rsid w:val="0091787F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1787F"/>
    <w:rPr>
      <w:rFonts w:ascii="Courier New" w:eastAsia="Times New Roman" w:hAnsi="Courier New" w:cs="Times New Roman"/>
      <w:kern w:val="0"/>
      <w:sz w:val="20"/>
      <w:szCs w:val="20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91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5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qFormat/>
    <w:rsid w:val="00EA1504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link w:val="EncabezadoCar"/>
    <w:uiPriority w:val="99"/>
    <w:unhideWhenUsed/>
    <w:rsid w:val="00EA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504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A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504"/>
    <w:rPr>
      <w:rFonts w:ascii="Calibri" w:eastAsia="Calibri" w:hAnsi="Calibri" w:cs="Times New Roman"/>
      <w:kern w:val="0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D93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.bianchi@ingenieria.uncuyo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msilvestro@fing.uncu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na@mietz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onaoliv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1937</Words>
  <Characters>10656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Bianchi</dc:creator>
  <cp:keywords/>
  <dc:description/>
  <cp:lastModifiedBy>mariona oliver</cp:lastModifiedBy>
  <cp:revision>10</cp:revision>
  <dcterms:created xsi:type="dcterms:W3CDTF">2024-03-18T12:49:00Z</dcterms:created>
  <dcterms:modified xsi:type="dcterms:W3CDTF">2024-03-18T12:52:00Z</dcterms:modified>
</cp:coreProperties>
</file>