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7B5B" w14:textId="59A07473" w:rsidR="00D6738C" w:rsidRPr="00D6738C" w:rsidRDefault="00D6738C" w:rsidP="00D6738C">
      <w:pPr>
        <w:jc w:val="center"/>
        <w:rPr>
          <w:b/>
          <w:u w:val="single"/>
        </w:rPr>
      </w:pPr>
      <w:r w:rsidRPr="00D6738C">
        <w:rPr>
          <w:b/>
          <w:u w:val="single"/>
        </w:rPr>
        <w:t>TRABAJO PRÁCTICO Nº</w:t>
      </w:r>
      <w:r w:rsidR="00A166C3">
        <w:rPr>
          <w:b/>
          <w:u w:val="single"/>
        </w:rPr>
        <w:t>3</w:t>
      </w:r>
    </w:p>
    <w:p w14:paraId="668E7B5C" w14:textId="77777777" w:rsidR="00D6738C" w:rsidRDefault="00D6738C" w:rsidP="00702446">
      <w:pPr>
        <w:rPr>
          <w:highlight w:val="green"/>
        </w:rPr>
      </w:pPr>
    </w:p>
    <w:p w14:paraId="051B4DA5" w14:textId="55D3C6E8" w:rsidR="00F95A63" w:rsidRDefault="00F95A63" w:rsidP="00F95A63">
      <w:pPr>
        <w:jc w:val="center"/>
        <w:rPr>
          <w:b/>
        </w:rPr>
      </w:pPr>
      <w:r>
        <w:rPr>
          <w:b/>
        </w:rPr>
        <w:t>PARTE A – DESARROLLO EN CLASES</w:t>
      </w:r>
    </w:p>
    <w:p w14:paraId="1649BB34" w14:textId="77777777" w:rsidR="00F95A63" w:rsidRDefault="00F95A63" w:rsidP="00702446">
      <w:pPr>
        <w:rPr>
          <w:b/>
        </w:rPr>
      </w:pPr>
    </w:p>
    <w:p w14:paraId="5A918878" w14:textId="77777777" w:rsidR="00FC701C" w:rsidRDefault="00BD7995" w:rsidP="00B91F6D">
      <w:pPr>
        <w:rPr>
          <w:rFonts w:eastAsiaTheme="minorEastAsia"/>
        </w:rPr>
      </w:pPr>
      <w:r w:rsidRPr="00BD7995">
        <w:rPr>
          <w:rFonts w:eastAsiaTheme="minorEastAsia"/>
          <w:b/>
        </w:rPr>
        <w:t>Introducción</w:t>
      </w:r>
      <w:r>
        <w:rPr>
          <w:rFonts w:eastAsiaTheme="minorEastAsia"/>
        </w:rPr>
        <w:t xml:space="preserve">. </w:t>
      </w:r>
      <w:r w:rsidR="000B0834">
        <w:rPr>
          <w:rFonts w:eastAsiaTheme="minorEastAsia"/>
        </w:rPr>
        <w:t>Las</w:t>
      </w:r>
      <w:r w:rsidR="00B91F6D" w:rsidRPr="009163ED">
        <w:rPr>
          <w:rFonts w:eastAsiaTheme="minorEastAsia"/>
        </w:rPr>
        <w:t xml:space="preserve"> emisiones </w:t>
      </w:r>
      <w:r w:rsidR="00B91F6D">
        <w:rPr>
          <w:rFonts w:eastAsiaTheme="minorEastAsia"/>
        </w:rPr>
        <w:t>al</w:t>
      </w:r>
      <w:r w:rsidR="00B91F6D" w:rsidRPr="009163ED">
        <w:rPr>
          <w:rFonts w:eastAsiaTheme="minorEastAsia"/>
        </w:rPr>
        <w:t xml:space="preserve"> aire </w:t>
      </w:r>
      <w:r w:rsidR="000B0834">
        <w:rPr>
          <w:rFonts w:eastAsiaTheme="minorEastAsia"/>
        </w:rPr>
        <w:t xml:space="preserve">se </w:t>
      </w:r>
      <w:r w:rsidR="00B91F6D" w:rsidRPr="009163ED">
        <w:rPr>
          <w:rFonts w:eastAsiaTheme="minorEastAsia"/>
        </w:rPr>
        <w:t>puede</w:t>
      </w:r>
      <w:r w:rsidR="000B0834">
        <w:rPr>
          <w:rFonts w:eastAsiaTheme="minorEastAsia"/>
        </w:rPr>
        <w:t>n clasificar</w:t>
      </w:r>
      <w:r>
        <w:rPr>
          <w:rFonts w:eastAsiaTheme="minorEastAsia"/>
        </w:rPr>
        <w:t xml:space="preserve"> </w:t>
      </w:r>
      <w:r w:rsidR="00B91F6D" w:rsidRPr="009163ED">
        <w:rPr>
          <w:rFonts w:eastAsiaTheme="minorEastAsia"/>
        </w:rPr>
        <w:t xml:space="preserve">según el tipo de fuente. Se distinguen las fuentes estacionarias y las móviles. </w:t>
      </w:r>
    </w:p>
    <w:p w14:paraId="6CB0CCA1" w14:textId="00FFC137" w:rsidR="00FC701C" w:rsidRPr="00FC701C" w:rsidRDefault="00B91F6D" w:rsidP="00FC701C">
      <w:pPr>
        <w:pStyle w:val="Prrafodelista"/>
        <w:numPr>
          <w:ilvl w:val="0"/>
          <w:numId w:val="17"/>
        </w:numPr>
        <w:rPr>
          <w:rFonts w:eastAsiaTheme="minorEastAsia"/>
        </w:rPr>
      </w:pPr>
      <w:r w:rsidRPr="00FC701C">
        <w:rPr>
          <w:rFonts w:eastAsiaTheme="minorEastAsia"/>
        </w:rPr>
        <w:t>Las fuentes estacionarias están fija</w:t>
      </w:r>
      <w:r w:rsidR="00BD7995" w:rsidRPr="00FC701C">
        <w:rPr>
          <w:rFonts w:eastAsiaTheme="minorEastAsia"/>
        </w:rPr>
        <w:t>s en una</w:t>
      </w:r>
      <w:r w:rsidRPr="00FC701C">
        <w:rPr>
          <w:rFonts w:eastAsiaTheme="minorEastAsia"/>
        </w:rPr>
        <w:t xml:space="preserve"> ubicación específica,</w:t>
      </w:r>
      <w:r w:rsidR="00FC701C">
        <w:rPr>
          <w:rFonts w:eastAsiaTheme="minorEastAsia"/>
        </w:rPr>
        <w:t xml:space="preserve"> y</w:t>
      </w:r>
      <w:r w:rsidRPr="00FC701C">
        <w:rPr>
          <w:rFonts w:eastAsiaTheme="minorEastAsia"/>
        </w:rPr>
        <w:t xml:space="preserve"> pueden se</w:t>
      </w:r>
      <w:r w:rsidR="00FC701C">
        <w:rPr>
          <w:rFonts w:eastAsiaTheme="minorEastAsia"/>
        </w:rPr>
        <w:t>r:</w:t>
      </w:r>
      <w:r w:rsidRPr="00FC701C">
        <w:rPr>
          <w:rFonts w:eastAsiaTheme="minorEastAsia"/>
        </w:rPr>
        <w:t xml:space="preserve"> </w:t>
      </w:r>
    </w:p>
    <w:p w14:paraId="5286CE99" w14:textId="60BEC962" w:rsidR="00FC701C" w:rsidRPr="00FC701C" w:rsidRDefault="00B91F6D" w:rsidP="00FC701C">
      <w:pPr>
        <w:pStyle w:val="Prrafodelista"/>
        <w:numPr>
          <w:ilvl w:val="1"/>
          <w:numId w:val="17"/>
        </w:numPr>
        <w:rPr>
          <w:rFonts w:eastAsiaTheme="minorEastAsia"/>
        </w:rPr>
      </w:pPr>
      <w:r w:rsidRPr="00FC701C">
        <w:rPr>
          <w:rFonts w:eastAsiaTheme="minorEastAsia"/>
        </w:rPr>
        <w:t xml:space="preserve">Puntuales: frecuentemente entran a la atmósfera desde una </w:t>
      </w:r>
      <w:r w:rsidR="00470B71" w:rsidRPr="00FC701C">
        <w:rPr>
          <w:rFonts w:eastAsiaTheme="minorEastAsia"/>
        </w:rPr>
        <w:t>chimenea</w:t>
      </w:r>
      <w:r w:rsidRPr="00FC701C">
        <w:rPr>
          <w:rFonts w:eastAsiaTheme="minorEastAsia"/>
        </w:rPr>
        <w:t xml:space="preserve">, por ejemplo, </w:t>
      </w:r>
      <w:r w:rsidR="00C81536" w:rsidRPr="00FC701C">
        <w:rPr>
          <w:rFonts w:eastAsiaTheme="minorEastAsia"/>
        </w:rPr>
        <w:t xml:space="preserve">las de </w:t>
      </w:r>
      <w:r w:rsidRPr="00FC701C">
        <w:rPr>
          <w:rFonts w:eastAsiaTheme="minorEastAsia"/>
        </w:rPr>
        <w:t xml:space="preserve">plantas generadoras </w:t>
      </w:r>
      <w:r w:rsidR="00A23F1F">
        <w:rPr>
          <w:rFonts w:eastAsiaTheme="minorEastAsia"/>
        </w:rPr>
        <w:t xml:space="preserve">eléctricas </w:t>
      </w:r>
      <w:r w:rsidRPr="00FC701C">
        <w:rPr>
          <w:rFonts w:eastAsiaTheme="minorEastAsia"/>
        </w:rPr>
        <w:t xml:space="preserve">a base de carbón. </w:t>
      </w:r>
    </w:p>
    <w:p w14:paraId="6EF41168" w14:textId="2BED87FD" w:rsidR="00C81536" w:rsidRPr="00FC701C" w:rsidRDefault="00B91F6D" w:rsidP="00FC701C">
      <w:pPr>
        <w:pStyle w:val="Prrafodelista"/>
        <w:numPr>
          <w:ilvl w:val="1"/>
          <w:numId w:val="17"/>
        </w:numPr>
        <w:rPr>
          <w:rFonts w:eastAsiaTheme="minorEastAsia"/>
        </w:rPr>
      </w:pPr>
      <w:r w:rsidRPr="00FC701C">
        <w:rPr>
          <w:rFonts w:eastAsiaTheme="minorEastAsia"/>
        </w:rPr>
        <w:t xml:space="preserve">De área: se trata de muchas fuentes pequeñas similares </w:t>
      </w:r>
      <w:r w:rsidR="00C81536" w:rsidRPr="00FC701C">
        <w:rPr>
          <w:rFonts w:eastAsiaTheme="minorEastAsia"/>
        </w:rPr>
        <w:t>que es mejor modelarlas</w:t>
      </w:r>
      <w:r w:rsidRPr="00FC701C">
        <w:rPr>
          <w:rFonts w:eastAsiaTheme="minorEastAsia"/>
        </w:rPr>
        <w:t xml:space="preserve"> colectivamente</w:t>
      </w:r>
      <w:r w:rsidR="00C81536" w:rsidRPr="00FC701C">
        <w:rPr>
          <w:rFonts w:eastAsiaTheme="minorEastAsia"/>
        </w:rPr>
        <w:t>,</w:t>
      </w:r>
      <w:r w:rsidRPr="00FC701C">
        <w:rPr>
          <w:rFonts w:eastAsiaTheme="minorEastAsia"/>
        </w:rPr>
        <w:t xml:space="preserve"> en vez de individualmente. </w:t>
      </w:r>
    </w:p>
    <w:p w14:paraId="6AF5871B" w14:textId="1CB10B71" w:rsidR="003C4D12" w:rsidRDefault="00B91F6D" w:rsidP="00FC701C">
      <w:pPr>
        <w:pStyle w:val="Prrafodelista"/>
        <w:numPr>
          <w:ilvl w:val="0"/>
          <w:numId w:val="17"/>
        </w:numPr>
        <w:rPr>
          <w:rFonts w:eastAsiaTheme="minorEastAsia"/>
        </w:rPr>
      </w:pPr>
      <w:r w:rsidRPr="00FC701C">
        <w:rPr>
          <w:rFonts w:eastAsiaTheme="minorEastAsia"/>
        </w:rPr>
        <w:t>Las fuentes móviles</w:t>
      </w:r>
      <w:r w:rsidR="006E7E8A">
        <w:rPr>
          <w:rFonts w:eastAsiaTheme="minorEastAsia"/>
        </w:rPr>
        <w:t xml:space="preserve">, como </w:t>
      </w:r>
      <w:r w:rsidR="000B2A03">
        <w:rPr>
          <w:rFonts w:eastAsiaTheme="minorEastAsia"/>
        </w:rPr>
        <w:t xml:space="preserve">indica </w:t>
      </w:r>
      <w:r w:rsidR="006E7E8A">
        <w:rPr>
          <w:rFonts w:eastAsiaTheme="minorEastAsia"/>
        </w:rPr>
        <w:t>su nombre, se trasladan en la superficie</w:t>
      </w:r>
      <w:r w:rsidR="003C4D12">
        <w:rPr>
          <w:rFonts w:eastAsiaTheme="minorEastAsia"/>
        </w:rPr>
        <w:t xml:space="preserve"> y pueden ser: </w:t>
      </w:r>
    </w:p>
    <w:p w14:paraId="2917129E" w14:textId="12694EFF" w:rsidR="003C4D12" w:rsidRDefault="00B91F6D" w:rsidP="003C4D12">
      <w:pPr>
        <w:pStyle w:val="Prrafodelista"/>
        <w:numPr>
          <w:ilvl w:val="1"/>
          <w:numId w:val="17"/>
        </w:numPr>
        <w:rPr>
          <w:rFonts w:eastAsiaTheme="minorEastAsia"/>
        </w:rPr>
      </w:pPr>
      <w:r w:rsidRPr="00FC701C">
        <w:rPr>
          <w:rFonts w:eastAsiaTheme="minorEastAsia"/>
        </w:rPr>
        <w:t>fuentes en carretera</w:t>
      </w:r>
      <w:r w:rsidR="003C4D12">
        <w:rPr>
          <w:rFonts w:eastAsiaTheme="minorEastAsia"/>
        </w:rPr>
        <w:t>:</w:t>
      </w:r>
      <w:r w:rsidR="003C4D12" w:rsidRPr="00FC701C">
        <w:rPr>
          <w:rFonts w:eastAsiaTheme="minorEastAsia"/>
        </w:rPr>
        <w:t xml:space="preserve"> </w:t>
      </w:r>
      <w:r w:rsidR="000B2A03">
        <w:rPr>
          <w:rFonts w:eastAsiaTheme="minorEastAsia"/>
        </w:rPr>
        <w:t>l</w:t>
      </w:r>
      <w:r w:rsidR="003C4D12" w:rsidRPr="00FC701C">
        <w:rPr>
          <w:rFonts w:eastAsiaTheme="minorEastAsia"/>
        </w:rPr>
        <w:t>os principales contribuyentes a las emisiones de fuentes móviles en carretera son los automóviles y los camiones.</w:t>
      </w:r>
    </w:p>
    <w:p w14:paraId="14AE7EA2" w14:textId="425D897F" w:rsidR="00B91F6D" w:rsidRPr="00FC701C" w:rsidRDefault="00B91F6D" w:rsidP="003C4D12">
      <w:pPr>
        <w:pStyle w:val="Prrafodelista"/>
        <w:numPr>
          <w:ilvl w:val="1"/>
          <w:numId w:val="17"/>
        </w:numPr>
        <w:rPr>
          <w:rFonts w:eastAsiaTheme="minorEastAsia"/>
        </w:rPr>
      </w:pPr>
      <w:r w:rsidRPr="00FC701C">
        <w:rPr>
          <w:rFonts w:eastAsiaTheme="minorEastAsia"/>
        </w:rPr>
        <w:t>fuentes fuera de carreter</w:t>
      </w:r>
      <w:r w:rsidR="000B2A03">
        <w:rPr>
          <w:rFonts w:eastAsiaTheme="minorEastAsia"/>
        </w:rPr>
        <w:t>a: l</w:t>
      </w:r>
      <w:r w:rsidRPr="00FC701C">
        <w:rPr>
          <w:rFonts w:eastAsiaTheme="minorEastAsia"/>
        </w:rPr>
        <w:t xml:space="preserve">as fuentes móviles fuera de carretera incluyen barcos, aviones, equipos de construcción, trenes y vehículos recreativos. </w:t>
      </w:r>
    </w:p>
    <w:p w14:paraId="053CD2EA" w14:textId="77777777" w:rsidR="00B91F6D" w:rsidRDefault="00B91F6D" w:rsidP="00B91F6D">
      <w:pPr>
        <w:rPr>
          <w:rFonts w:eastAsiaTheme="minorEastAsia"/>
        </w:rPr>
      </w:pPr>
    </w:p>
    <w:p w14:paraId="59A87A13" w14:textId="77777777" w:rsidR="00BD7995" w:rsidRPr="005363B1" w:rsidRDefault="00BD7995" w:rsidP="00BD7995">
      <w:pPr>
        <w:rPr>
          <w:b/>
        </w:rPr>
      </w:pPr>
      <w:r>
        <w:rPr>
          <w:b/>
        </w:rPr>
        <w:t>Ejercicio N°1-A. Emisiones móviles</w:t>
      </w:r>
    </w:p>
    <w:p w14:paraId="52759CFF" w14:textId="77777777" w:rsidR="00BD7995" w:rsidRDefault="00BD7995" w:rsidP="00B91F6D">
      <w:pPr>
        <w:rPr>
          <w:rFonts w:eastAsiaTheme="minorEastAsia"/>
        </w:rPr>
      </w:pPr>
    </w:p>
    <w:p w14:paraId="0974081E" w14:textId="09428290" w:rsidR="00B91F6D" w:rsidRDefault="00B91F6D" w:rsidP="00B91F6D">
      <w:pPr>
        <w:rPr>
          <w:rFonts w:eastAsiaTheme="minorEastAsia"/>
        </w:rPr>
      </w:pPr>
      <w:r w:rsidRPr="009163ED">
        <w:rPr>
          <w:rFonts w:eastAsiaTheme="minorEastAsia"/>
        </w:rPr>
        <w:t xml:space="preserve">En una ciudad hay registrados </w:t>
      </w:r>
      <w:r>
        <w:rPr>
          <w:rFonts w:eastAsiaTheme="minorEastAsia"/>
        </w:rPr>
        <w:t>8</w:t>
      </w:r>
      <w:r w:rsidRPr="009163ED">
        <w:rPr>
          <w:rFonts w:eastAsiaTheme="minorEastAsia"/>
        </w:rPr>
        <w:t>00.000 automóviles. La tasa media de emisión de óxidos de nitrógeno (</w:t>
      </w:r>
      <w:proofErr w:type="spellStart"/>
      <w:r w:rsidRPr="009163ED">
        <w:rPr>
          <w:rFonts w:eastAsiaTheme="minorEastAsia"/>
        </w:rPr>
        <w:t>NOx</w:t>
      </w:r>
      <w:proofErr w:type="spellEnd"/>
      <w:r w:rsidRPr="009163ED">
        <w:rPr>
          <w:rFonts w:eastAsiaTheme="minorEastAsia"/>
        </w:rPr>
        <w:t xml:space="preserve">) por cada uno es de 3,6 g/km y la tasa de emisión de hidrocarburos (HC) es de 1,4 g/km por vehículo. Se </w:t>
      </w:r>
      <w:r>
        <w:rPr>
          <w:rFonts w:eastAsiaTheme="minorEastAsia"/>
        </w:rPr>
        <w:t>estima</w:t>
      </w:r>
      <w:r w:rsidRPr="009163ED">
        <w:rPr>
          <w:rFonts w:eastAsiaTheme="minorEastAsia"/>
        </w:rPr>
        <w:t xml:space="preserve"> que</w:t>
      </w:r>
      <w:r>
        <w:rPr>
          <w:rFonts w:eastAsiaTheme="minorEastAsia"/>
        </w:rPr>
        <w:t>,</w:t>
      </w:r>
      <w:r w:rsidRPr="009163ED">
        <w:rPr>
          <w:rFonts w:eastAsiaTheme="minorEastAsia"/>
        </w:rPr>
        <w:t xml:space="preserve"> en promedio, cada vehículo recorre por día</w:t>
      </w:r>
      <w:r w:rsidR="00BB3709">
        <w:rPr>
          <w:rFonts w:eastAsiaTheme="minorEastAsia"/>
        </w:rPr>
        <w:t xml:space="preserve"> </w:t>
      </w:r>
      <w:r>
        <w:rPr>
          <w:rFonts w:eastAsiaTheme="minorEastAsia"/>
        </w:rPr>
        <w:t>20</w:t>
      </w:r>
      <w:r w:rsidR="00BB1497">
        <w:rPr>
          <w:rFonts w:eastAsiaTheme="minorEastAsia"/>
        </w:rPr>
        <w:t xml:space="preserve"> </w:t>
      </w:r>
      <w:r w:rsidRPr="009163ED">
        <w:rPr>
          <w:rFonts w:eastAsiaTheme="minorEastAsia"/>
        </w:rPr>
        <w:t xml:space="preserve">km. Calcular la cantidad de </w:t>
      </w:r>
      <w:proofErr w:type="spellStart"/>
      <w:r w:rsidRPr="009163ED">
        <w:rPr>
          <w:rFonts w:eastAsiaTheme="minorEastAsia"/>
        </w:rPr>
        <w:t>NOx</w:t>
      </w:r>
      <w:proofErr w:type="spellEnd"/>
      <w:r w:rsidRPr="009163ED">
        <w:rPr>
          <w:rFonts w:eastAsiaTheme="minorEastAsia"/>
        </w:rPr>
        <w:t xml:space="preserve"> e HC que se emiten a la atmósfera </w:t>
      </w:r>
      <w:r w:rsidR="00573A97">
        <w:rPr>
          <w:rFonts w:eastAsiaTheme="minorEastAsia"/>
        </w:rPr>
        <w:t>en los</w:t>
      </w:r>
      <w:r w:rsidR="00DA1D06">
        <w:rPr>
          <w:rFonts w:eastAsiaTheme="minorEastAsia"/>
        </w:rPr>
        <w:t xml:space="preserve"> </w:t>
      </w:r>
      <w:r w:rsidRPr="009163ED">
        <w:rPr>
          <w:rFonts w:eastAsiaTheme="minorEastAsia"/>
        </w:rPr>
        <w:t>día</w:t>
      </w:r>
      <w:r w:rsidR="00573A97">
        <w:rPr>
          <w:rFonts w:eastAsiaTheme="minorEastAsia"/>
        </w:rPr>
        <w:t>s</w:t>
      </w:r>
      <w:r w:rsidRPr="009163ED">
        <w:rPr>
          <w:rFonts w:eastAsiaTheme="minorEastAsia"/>
        </w:rPr>
        <w:t xml:space="preserve"> laborable</w:t>
      </w:r>
      <w:r w:rsidR="00573A97">
        <w:rPr>
          <w:rFonts w:eastAsiaTheme="minorEastAsia"/>
        </w:rPr>
        <w:t>s</w:t>
      </w:r>
      <w:r w:rsidRPr="009163ED">
        <w:rPr>
          <w:rFonts w:eastAsiaTheme="minorEastAsia"/>
        </w:rPr>
        <w:t>. Expresar el resultado en t/día.</w:t>
      </w:r>
    </w:p>
    <w:p w14:paraId="7CF548B2" w14:textId="436827B6" w:rsidR="005E4485" w:rsidRPr="005363B1" w:rsidRDefault="005E4485" w:rsidP="005E4485">
      <w:pPr>
        <w:rPr>
          <w:b/>
        </w:rPr>
      </w:pPr>
    </w:p>
    <w:p w14:paraId="14DE379B" w14:textId="2A934CA8" w:rsidR="00507D8B" w:rsidRPr="005363B1" w:rsidRDefault="00507D8B" w:rsidP="00507D8B">
      <w:pPr>
        <w:rPr>
          <w:b/>
        </w:rPr>
      </w:pPr>
      <w:r>
        <w:rPr>
          <w:b/>
        </w:rPr>
        <w:t xml:space="preserve">Ejercicio N°2-A. </w:t>
      </w:r>
      <w:r w:rsidR="00A10D8B">
        <w:rPr>
          <w:b/>
        </w:rPr>
        <w:t>Emisiones estacionarias</w:t>
      </w:r>
    </w:p>
    <w:p w14:paraId="0AD7D39F" w14:textId="77777777" w:rsidR="00507D8B" w:rsidRDefault="00507D8B" w:rsidP="005E4485"/>
    <w:p w14:paraId="3E3F7DAF" w14:textId="4A1E8613" w:rsidR="00EF452F" w:rsidRDefault="00A10D8B" w:rsidP="00A10D8B">
      <w:r>
        <w:t>Un proceso quema carbón a una tasa de 1,5 kg/s y los análisis químicos indican que contiene 5,0% de azufre</w:t>
      </w:r>
      <w:r w:rsidR="00A169F7">
        <w:t xml:space="preserve">. </w:t>
      </w:r>
      <w:r w:rsidR="00C94907">
        <w:t>E</w:t>
      </w:r>
      <w:r>
        <w:t xml:space="preserve">n la ceniza </w:t>
      </w:r>
      <w:r w:rsidR="00C94907">
        <w:t>queda un residuo e</w:t>
      </w:r>
      <w:r>
        <w:t>quivalente al 6</w:t>
      </w:r>
      <w:r w:rsidR="000A496C">
        <w:t>,0</w:t>
      </w:r>
      <w:r>
        <w:t>% del total de azufre que entra</w:t>
      </w:r>
      <w:r w:rsidR="00EF452F">
        <w:t xml:space="preserve">. El resto se libera como dióxido de azufre. </w:t>
      </w:r>
    </w:p>
    <w:p w14:paraId="4E5DC718" w14:textId="4F3C36BD" w:rsidR="001F4685" w:rsidRDefault="00EF452F" w:rsidP="00A10D8B">
      <w:r>
        <w:t>¿C</w:t>
      </w:r>
      <w:r w:rsidR="00A10D8B">
        <w:t xml:space="preserve">uánto azufre </w:t>
      </w:r>
      <w:r w:rsidR="00581820">
        <w:t xml:space="preserve">que </w:t>
      </w:r>
      <w:r w:rsidR="00A10D8B">
        <w:t>queda en la ceniza</w:t>
      </w:r>
      <w:r w:rsidR="00581820">
        <w:t xml:space="preserve"> debe gestionarse cada mes y </w:t>
      </w:r>
      <w:r w:rsidR="00A10D8B">
        <w:t xml:space="preserve">al cabo de un año? </w:t>
      </w:r>
      <w:r w:rsidR="00A10D8B">
        <w:cr/>
      </w:r>
    </w:p>
    <w:p w14:paraId="1D215998" w14:textId="70A0CBCD" w:rsidR="00875AC0" w:rsidRDefault="00875AC0" w:rsidP="00875AC0">
      <w:pPr>
        <w:jc w:val="center"/>
      </w:pPr>
      <w:r w:rsidRPr="00875AC0">
        <w:rPr>
          <w:noProof/>
        </w:rPr>
        <w:drawing>
          <wp:inline distT="0" distB="0" distL="0" distR="0" wp14:anchorId="63B7738D" wp14:editId="1947F817">
            <wp:extent cx="3788228" cy="1685761"/>
            <wp:effectExtent l="0" t="0" r="3175" b="0"/>
            <wp:docPr id="2073284161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84161" name="Imagen 1" descr="Diagram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58" cy="169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485E2" w14:textId="087C30D1" w:rsidR="00581820" w:rsidRDefault="00581820" w:rsidP="00581820">
      <w:pPr>
        <w:jc w:val="center"/>
      </w:pPr>
    </w:p>
    <w:p w14:paraId="7945D17E" w14:textId="618F298C" w:rsidR="00344096" w:rsidRPr="00E3453F" w:rsidRDefault="00880D79" w:rsidP="00344096">
      <w:pPr>
        <w:rPr>
          <w:b/>
        </w:rPr>
      </w:pPr>
      <w:r>
        <w:rPr>
          <w:b/>
        </w:rPr>
        <w:t>Ejercicio N°</w:t>
      </w:r>
      <w:r w:rsidR="009C747B">
        <w:rPr>
          <w:b/>
        </w:rPr>
        <w:t>3</w:t>
      </w:r>
      <w:r w:rsidR="0069460B">
        <w:rPr>
          <w:b/>
        </w:rPr>
        <w:t>-A</w:t>
      </w:r>
      <w:r>
        <w:rPr>
          <w:b/>
        </w:rPr>
        <w:t xml:space="preserve">. </w:t>
      </w:r>
      <w:r w:rsidR="00C618FF">
        <w:rPr>
          <w:b/>
        </w:rPr>
        <w:t>Emisión de hidrocarburos</w:t>
      </w:r>
    </w:p>
    <w:p w14:paraId="0682C277" w14:textId="77777777" w:rsidR="00344096" w:rsidRDefault="00344096" w:rsidP="00344096"/>
    <w:p w14:paraId="7102F48B" w14:textId="3BC9871A" w:rsidR="00940640" w:rsidRDefault="0007493B" w:rsidP="001F4685">
      <w:r>
        <w:t>L</w:t>
      </w:r>
      <w:r w:rsidR="00AD2693" w:rsidRPr="00AD2693">
        <w:t xml:space="preserve">a descarga de HC en un año procedente de una población de </w:t>
      </w:r>
      <w:r w:rsidR="005548B7">
        <w:t>1</w:t>
      </w:r>
      <w:r w:rsidR="00AD2693" w:rsidRPr="00AD2693">
        <w:t>.</w:t>
      </w:r>
      <w:r w:rsidR="005548B7">
        <w:t>0</w:t>
      </w:r>
      <w:r w:rsidR="00AD2693" w:rsidRPr="00AD2693">
        <w:t>00.000 de habitantes</w:t>
      </w:r>
      <w:r>
        <w:t xml:space="preserve"> se debe principalmente a los vehículos, el uso de pinturas y disolventes de limpieza. </w:t>
      </w:r>
      <w:r w:rsidR="00940640">
        <w:t>Calcule la descarga total anual sabiendo que:</w:t>
      </w:r>
    </w:p>
    <w:p w14:paraId="2B1A43C2" w14:textId="5A1CB57A" w:rsidR="003B6B8C" w:rsidRDefault="005548B7" w:rsidP="00940640">
      <w:pPr>
        <w:pStyle w:val="Prrafodelista"/>
        <w:numPr>
          <w:ilvl w:val="0"/>
          <w:numId w:val="15"/>
        </w:numPr>
      </w:pPr>
      <w:r>
        <w:t>8</w:t>
      </w:r>
      <w:r w:rsidR="00AD2693" w:rsidRPr="00AD2693">
        <w:t>00.000 vehículos recorren al año</w:t>
      </w:r>
      <w:r w:rsidR="00C331B3">
        <w:t xml:space="preserve"> en promedio</w:t>
      </w:r>
      <w:r w:rsidR="00AD2693" w:rsidRPr="00AD2693">
        <w:t xml:space="preserve"> 10.000 km</w:t>
      </w:r>
      <w:r>
        <w:t xml:space="preserve">/vehículo </w:t>
      </w:r>
      <w:r w:rsidR="00AD2693" w:rsidRPr="00AD2693">
        <w:t>y cada uno emite 1,6 g HC/km (expresarlo en t/año HC)</w:t>
      </w:r>
      <w:r w:rsidR="00940640">
        <w:t>.</w:t>
      </w:r>
    </w:p>
    <w:p w14:paraId="02B484E1" w14:textId="36074645" w:rsidR="003B6B8C" w:rsidRDefault="00AD2693" w:rsidP="00940640">
      <w:pPr>
        <w:pStyle w:val="Prrafodelista"/>
        <w:numPr>
          <w:ilvl w:val="0"/>
          <w:numId w:val="15"/>
        </w:numPr>
      </w:pPr>
      <w:r w:rsidRPr="00AD2693">
        <w:t>El consumo de pinturas sintéticas es de 5 litros/</w:t>
      </w:r>
      <w:r w:rsidR="00940640">
        <w:t>(</w:t>
      </w:r>
      <w:proofErr w:type="spellStart"/>
      <w:proofErr w:type="gramStart"/>
      <w:r w:rsidRPr="00AD2693">
        <w:t>año</w:t>
      </w:r>
      <w:r w:rsidR="00940640">
        <w:t>.habitante</w:t>
      </w:r>
      <w:proofErr w:type="spellEnd"/>
      <w:proofErr w:type="gramEnd"/>
      <w:r w:rsidR="00940640">
        <w:t>)</w:t>
      </w:r>
      <w:r w:rsidRPr="00AD2693">
        <w:t xml:space="preserve"> y las mismas tienen un contenido de 1,4 kg/l de HC (expresarlo en t/año HC)</w:t>
      </w:r>
      <w:r w:rsidR="00940640">
        <w:t>.</w:t>
      </w:r>
    </w:p>
    <w:p w14:paraId="2BA3D23E" w14:textId="74188866" w:rsidR="00C04656" w:rsidRPr="00265A08" w:rsidRDefault="0007493B" w:rsidP="00940640">
      <w:pPr>
        <w:pStyle w:val="Prrafodelista"/>
        <w:numPr>
          <w:ilvl w:val="0"/>
          <w:numId w:val="15"/>
        </w:numPr>
        <w:rPr>
          <w:rFonts w:eastAsiaTheme="minorEastAsia"/>
        </w:rPr>
      </w:pPr>
      <w:r>
        <w:t xml:space="preserve">La </w:t>
      </w:r>
      <w:r w:rsidR="00AD2693" w:rsidRPr="00AD2693">
        <w:t>emisión de HC procedente de productos disolventes de limpieza es de 1,2kg/</w:t>
      </w:r>
      <w:r w:rsidR="001A2CA2">
        <w:t>(</w:t>
      </w:r>
      <w:proofErr w:type="spellStart"/>
      <w:proofErr w:type="gramStart"/>
      <w:r w:rsidR="001A2CA2" w:rsidRPr="00AD2693">
        <w:t>año</w:t>
      </w:r>
      <w:r w:rsidR="001A2CA2">
        <w:t>.habitante</w:t>
      </w:r>
      <w:proofErr w:type="spellEnd"/>
      <w:proofErr w:type="gramEnd"/>
      <w:r w:rsidR="001A2CA2">
        <w:t>)</w:t>
      </w:r>
      <w:r w:rsidR="00AD2693" w:rsidRPr="00AD2693">
        <w:t xml:space="preserve"> (expresarlo en t/año HC)</w:t>
      </w:r>
      <w:r w:rsidR="00940640">
        <w:t>.</w:t>
      </w:r>
    </w:p>
    <w:p w14:paraId="425F1433" w14:textId="77777777" w:rsidR="00265A08" w:rsidRPr="00265A08" w:rsidRDefault="00265A08" w:rsidP="00265A08">
      <w:pPr>
        <w:rPr>
          <w:rFonts w:eastAsiaTheme="minorEastAsia"/>
        </w:rPr>
      </w:pPr>
    </w:p>
    <w:p w14:paraId="0436F418" w14:textId="17B419FC" w:rsidR="00715B31" w:rsidRDefault="00715B31" w:rsidP="00715B31">
      <w:pPr>
        <w:rPr>
          <w:b/>
        </w:rPr>
      </w:pPr>
      <w:r>
        <w:rPr>
          <w:b/>
        </w:rPr>
        <w:lastRenderedPageBreak/>
        <w:t>Ejercicio N°</w:t>
      </w:r>
      <w:r w:rsidR="00754FF4">
        <w:rPr>
          <w:b/>
        </w:rPr>
        <w:t>4</w:t>
      </w:r>
      <w:r>
        <w:rPr>
          <w:b/>
        </w:rPr>
        <w:t xml:space="preserve">-A. </w:t>
      </w:r>
      <w:r w:rsidR="00C618FF">
        <w:rPr>
          <w:b/>
        </w:rPr>
        <w:t>Chimeneas</w:t>
      </w:r>
    </w:p>
    <w:p w14:paraId="4B3F0121" w14:textId="77777777" w:rsidR="00715B31" w:rsidRDefault="00715B31" w:rsidP="00715B31">
      <w:pPr>
        <w:rPr>
          <w:b/>
        </w:rPr>
      </w:pPr>
    </w:p>
    <w:p w14:paraId="3296FF97" w14:textId="31554FFE" w:rsidR="00BE3EF7" w:rsidRPr="00BB2293" w:rsidRDefault="00284927" w:rsidP="00A5708F">
      <w:pPr>
        <w:rPr>
          <w:rFonts w:eastAsiaTheme="minorEastAsia"/>
        </w:rPr>
      </w:pPr>
      <w:r>
        <w:rPr>
          <w:rFonts w:eastAsiaTheme="minorEastAsia"/>
        </w:rPr>
        <w:t xml:space="preserve">Calcule la concentración de contaminante en una </w:t>
      </w:r>
      <w:r w:rsidR="00161D30">
        <w:rPr>
          <w:rFonts w:eastAsiaTheme="minorEastAsia"/>
        </w:rPr>
        <w:t>población</w:t>
      </w:r>
      <w:r w:rsidR="000104BB">
        <w:rPr>
          <w:rFonts w:eastAsiaTheme="minorEastAsia"/>
        </w:rPr>
        <w:t xml:space="preserve"> ubicada en las coordenadas (</w:t>
      </w:r>
      <w:r w:rsidR="00034210">
        <w:rPr>
          <w:rFonts w:eastAsiaTheme="minorEastAsia"/>
        </w:rPr>
        <w:t>100</w:t>
      </w:r>
      <w:r w:rsidR="00D46AAF">
        <w:rPr>
          <w:rFonts w:eastAsiaTheme="minorEastAsia"/>
        </w:rPr>
        <w:t>m</w:t>
      </w:r>
      <w:r w:rsidR="005F2DC6">
        <w:rPr>
          <w:rFonts w:eastAsiaTheme="minorEastAsia"/>
        </w:rPr>
        <w:t xml:space="preserve">, </w:t>
      </w:r>
      <w:r w:rsidR="004B7764">
        <w:rPr>
          <w:rFonts w:eastAsiaTheme="minorEastAsia"/>
        </w:rPr>
        <w:t>1</w:t>
      </w:r>
      <w:r w:rsidR="00AA45A2">
        <w:rPr>
          <w:rFonts w:eastAsiaTheme="minorEastAsia"/>
        </w:rPr>
        <w:t>0</w:t>
      </w:r>
      <w:r w:rsidR="00940288">
        <w:rPr>
          <w:rFonts w:eastAsiaTheme="minorEastAsia"/>
        </w:rPr>
        <w:t>m</w:t>
      </w:r>
      <w:r w:rsidR="00AA45A2">
        <w:rPr>
          <w:rFonts w:eastAsiaTheme="minorEastAsia"/>
        </w:rPr>
        <w:t xml:space="preserve">, </w:t>
      </w:r>
      <w:r w:rsidR="006825E2">
        <w:rPr>
          <w:rFonts w:eastAsiaTheme="minorEastAsia"/>
        </w:rPr>
        <w:t>2</w:t>
      </w:r>
      <w:r w:rsidR="00940288">
        <w:rPr>
          <w:rFonts w:eastAsiaTheme="minorEastAsia"/>
        </w:rPr>
        <w:t>m</w:t>
      </w:r>
      <w:r w:rsidR="00AA45A2">
        <w:rPr>
          <w:rFonts w:eastAsiaTheme="minorEastAsia"/>
        </w:rPr>
        <w:t xml:space="preserve">) </w:t>
      </w:r>
      <w:r w:rsidR="0003208B">
        <w:rPr>
          <w:rFonts w:eastAsiaTheme="minorEastAsia"/>
        </w:rPr>
        <w:t xml:space="preserve">a partir del origen </w:t>
      </w:r>
      <w:r w:rsidR="009C7E1D">
        <w:rPr>
          <w:rFonts w:eastAsiaTheme="minorEastAsia"/>
        </w:rPr>
        <w:t>ubicado en</w:t>
      </w:r>
      <w:r w:rsidR="0003208B">
        <w:rPr>
          <w:rFonts w:eastAsiaTheme="minorEastAsia"/>
        </w:rPr>
        <w:t xml:space="preserve"> una industria. Utilice el Modelo Gaussiano sabiendo que la chimenea tiene </w:t>
      </w:r>
      <w:r w:rsidR="009C7E1D">
        <w:rPr>
          <w:rFonts w:eastAsiaTheme="minorEastAsia"/>
        </w:rPr>
        <w:t>3</w:t>
      </w:r>
      <w:r w:rsidR="0003208B">
        <w:rPr>
          <w:rFonts w:eastAsiaTheme="minorEastAsia"/>
        </w:rPr>
        <w:t>0 m de altura, con un</w:t>
      </w:r>
      <w:r w:rsidR="00EF6F67">
        <w:rPr>
          <w:rFonts w:eastAsiaTheme="minorEastAsia"/>
        </w:rPr>
        <w:t xml:space="preserve">a sobreelevación de la pluma </w:t>
      </w:r>
      <w:r w:rsidR="0003208B">
        <w:rPr>
          <w:rFonts w:eastAsiaTheme="minorEastAsia"/>
        </w:rPr>
        <w:t>de 10 m adicionales</w:t>
      </w:r>
      <w:r w:rsidR="00EF6F67">
        <w:rPr>
          <w:rFonts w:eastAsiaTheme="minorEastAsia"/>
        </w:rPr>
        <w:t>, un</w:t>
      </w:r>
      <w:r w:rsidR="008977A0">
        <w:rPr>
          <w:rFonts w:eastAsiaTheme="minorEastAsia"/>
        </w:rPr>
        <w:t>a cantidad de contaminante emitido</w:t>
      </w:r>
      <w:r w:rsidR="00EF6F67">
        <w:rPr>
          <w:rFonts w:eastAsiaTheme="minorEastAsia"/>
        </w:rPr>
        <w:t xml:space="preserve"> Q de </w:t>
      </w:r>
      <w:r w:rsidR="00A46FEA">
        <w:rPr>
          <w:rFonts w:eastAsiaTheme="minorEastAsia"/>
        </w:rPr>
        <w:t xml:space="preserve">200 g/s, </w:t>
      </w:r>
      <w:r w:rsidR="00D07983">
        <w:rPr>
          <w:rFonts w:eastAsiaTheme="minorEastAsia"/>
        </w:rPr>
        <w:t xml:space="preserve">un día típico con </w:t>
      </w:r>
      <w:r w:rsidR="00A46FEA">
        <w:rPr>
          <w:rFonts w:eastAsiaTheme="minorEastAsia"/>
        </w:rPr>
        <w:t>velocidad del viento</w:t>
      </w:r>
      <w:r w:rsidR="00D07983">
        <w:rPr>
          <w:rFonts w:eastAsiaTheme="minorEastAsia"/>
        </w:rPr>
        <w:t xml:space="preserve"> de</w:t>
      </w:r>
      <w:r w:rsidR="00A46FEA">
        <w:rPr>
          <w:rFonts w:eastAsiaTheme="minorEastAsia"/>
        </w:rPr>
        <w:t xml:space="preserve"> u= </w:t>
      </w:r>
      <w:r w:rsidR="00D07983">
        <w:rPr>
          <w:rFonts w:eastAsiaTheme="minorEastAsia"/>
        </w:rPr>
        <w:t>2 m/s</w:t>
      </w:r>
      <w:r w:rsidR="00A571A5">
        <w:rPr>
          <w:rFonts w:eastAsiaTheme="minorEastAsia"/>
        </w:rPr>
        <w:t xml:space="preserve">, coeficientes de dispersión </w:t>
      </w:r>
      <w:proofErr w:type="spellStart"/>
      <w:r w:rsidR="00583A00" w:rsidRPr="00583A00">
        <w:rPr>
          <w:rFonts w:eastAsiaTheme="minorEastAsia"/>
        </w:rPr>
        <w:t>σy</w:t>
      </w:r>
      <w:proofErr w:type="spellEnd"/>
      <w:r w:rsidR="00583A00" w:rsidRPr="00583A00">
        <w:rPr>
          <w:rFonts w:eastAsiaTheme="minorEastAsia"/>
        </w:rPr>
        <w:t xml:space="preserve"> = 9</w:t>
      </w:r>
      <w:r w:rsidR="007B18C9">
        <w:rPr>
          <w:rFonts w:eastAsiaTheme="minorEastAsia"/>
        </w:rPr>
        <w:t>5</w:t>
      </w:r>
      <w:r w:rsidR="00583A00" w:rsidRPr="00583A00">
        <w:rPr>
          <w:rFonts w:eastAsiaTheme="minorEastAsia"/>
        </w:rPr>
        <w:t xml:space="preserve"> m </w:t>
      </w:r>
      <w:r w:rsidR="003F58BE">
        <w:rPr>
          <w:rFonts w:eastAsiaTheme="minorEastAsia"/>
        </w:rPr>
        <w:t xml:space="preserve">y </w:t>
      </w:r>
      <w:proofErr w:type="spellStart"/>
      <w:r w:rsidR="00583A00" w:rsidRPr="00583A00">
        <w:rPr>
          <w:rFonts w:eastAsiaTheme="minorEastAsia"/>
        </w:rPr>
        <w:t>σz</w:t>
      </w:r>
      <w:proofErr w:type="spellEnd"/>
      <w:r w:rsidR="00583A00" w:rsidRPr="00583A00">
        <w:rPr>
          <w:rFonts w:eastAsiaTheme="minorEastAsia"/>
        </w:rPr>
        <w:t xml:space="preserve"> = </w:t>
      </w:r>
      <w:r w:rsidR="007B18C9">
        <w:rPr>
          <w:rFonts w:eastAsiaTheme="minorEastAsia"/>
        </w:rPr>
        <w:t>8</w:t>
      </w:r>
      <w:r w:rsidR="00583A00" w:rsidRPr="00583A00">
        <w:rPr>
          <w:rFonts w:eastAsiaTheme="minorEastAsia"/>
        </w:rPr>
        <w:t>4 m</w:t>
      </w:r>
      <w:r w:rsidR="007E78A9">
        <w:rPr>
          <w:rFonts w:eastAsiaTheme="minorEastAsia"/>
        </w:rPr>
        <w:t xml:space="preserve">. </w:t>
      </w:r>
      <w:r w:rsidR="00A95236">
        <w:rPr>
          <w:rFonts w:eastAsiaTheme="minorEastAsia"/>
        </w:rPr>
        <w:t>Compare con el límite dado por la OMS de 0,</w:t>
      </w:r>
      <w:r w:rsidR="00BB2293">
        <w:rPr>
          <w:rFonts w:eastAsiaTheme="minorEastAsia"/>
        </w:rPr>
        <w:t>005 g/m</w:t>
      </w:r>
      <w:r w:rsidR="00BB2293">
        <w:rPr>
          <w:rFonts w:eastAsiaTheme="minorEastAsia"/>
          <w:vertAlign w:val="superscript"/>
        </w:rPr>
        <w:t>3</w:t>
      </w:r>
      <w:r w:rsidR="00BB2293">
        <w:rPr>
          <w:rFonts w:eastAsiaTheme="minorEastAsia"/>
        </w:rPr>
        <w:t>.</w:t>
      </w:r>
    </w:p>
    <w:p w14:paraId="74879C01" w14:textId="77777777" w:rsidR="000104BB" w:rsidRDefault="00BE3EF7" w:rsidP="00BE3EF7">
      <w:pPr>
        <w:jc w:val="center"/>
        <w:rPr>
          <w:rFonts w:eastAsiaTheme="minorEastAsia"/>
        </w:rPr>
      </w:pPr>
      <w:r w:rsidRPr="00BE3EF7">
        <w:rPr>
          <w:rFonts w:eastAsiaTheme="minorEastAsia"/>
          <w:noProof/>
          <w:lang w:eastAsia="es-AR"/>
        </w:rPr>
        <w:drawing>
          <wp:inline distT="0" distB="0" distL="0" distR="0" wp14:anchorId="2915B807" wp14:editId="734FF614">
            <wp:extent cx="4377058" cy="3009900"/>
            <wp:effectExtent l="0" t="0" r="4445" b="0"/>
            <wp:docPr id="11193825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8251" name="Imagen 1" descr="Diagram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9062" cy="301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88BA" w14:textId="6459FC81" w:rsidR="002E498C" w:rsidRDefault="004C4468" w:rsidP="00BE3EF7">
      <w:pPr>
        <w:jc w:val="center"/>
        <w:rPr>
          <w:rFonts w:eastAsiaTheme="minorEastAsia"/>
        </w:rPr>
      </w:pPr>
      <w:r>
        <w:rPr>
          <w:rFonts w:eastAsiaTheme="minorEastAsia"/>
        </w:rPr>
        <w:t>Fuente</w:t>
      </w:r>
      <w:r w:rsidR="002E498C">
        <w:rPr>
          <w:rFonts w:eastAsiaTheme="minorEastAsia"/>
        </w:rPr>
        <w:t xml:space="preserve">: </w:t>
      </w:r>
      <w:hyperlink r:id="rId10" w:history="1">
        <w:r w:rsidR="002E498C" w:rsidRPr="00244490">
          <w:rPr>
            <w:rStyle w:val="Hipervnculo"/>
          </w:rPr>
          <w:t>https://www.upo.es/depa/webdex/quimfis/docencia/CA/Pract/Practica1.pdf</w:t>
        </w:r>
      </w:hyperlink>
    </w:p>
    <w:p w14:paraId="54EBC9B9" w14:textId="77777777" w:rsidR="002E498C" w:rsidRDefault="002E498C" w:rsidP="00BE3EF7">
      <w:pPr>
        <w:jc w:val="center"/>
        <w:rPr>
          <w:rFonts w:eastAsiaTheme="minorEastAsia"/>
        </w:rPr>
      </w:pPr>
    </w:p>
    <w:p w14:paraId="18055D8B" w14:textId="54416D09" w:rsidR="00EC41BF" w:rsidRDefault="006E352C" w:rsidP="00BE3EF7">
      <w:pPr>
        <w:jc w:val="center"/>
        <w:rPr>
          <w:rFonts w:eastAsiaTheme="minorEastAsia"/>
        </w:rPr>
      </w:pPr>
      <w:r w:rsidRPr="000104BB">
        <w:rPr>
          <w:rFonts w:eastAsiaTheme="minorEastAsia"/>
          <w:noProof/>
          <w:lang w:eastAsia="es-AR"/>
        </w:rPr>
        <w:drawing>
          <wp:anchor distT="0" distB="0" distL="114300" distR="114300" simplePos="0" relativeHeight="251657216" behindDoc="0" locked="0" layoutInCell="1" allowOverlap="1" wp14:anchorId="703A5E20" wp14:editId="3786E2E7">
            <wp:simplePos x="0" y="0"/>
            <wp:positionH relativeFrom="column">
              <wp:posOffset>3882390</wp:posOffset>
            </wp:positionH>
            <wp:positionV relativeFrom="paragraph">
              <wp:posOffset>306070</wp:posOffset>
            </wp:positionV>
            <wp:extent cx="219075" cy="227965"/>
            <wp:effectExtent l="0" t="0" r="9525" b="635"/>
            <wp:wrapNone/>
            <wp:docPr id="1558173878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38969" name="Imagen 1" descr="Texto&#10;&#10;Descripción generada automá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03" t="32999" r="41095" b="42268"/>
                    <a:stretch/>
                  </pic:blipFill>
                  <pic:spPr bwMode="auto">
                    <a:xfrm>
                      <a:off x="0" y="0"/>
                      <a:ext cx="219075" cy="227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104BB" w:rsidRPr="000104BB">
        <w:rPr>
          <w:rFonts w:eastAsiaTheme="minorEastAsia"/>
          <w:noProof/>
          <w:lang w:eastAsia="es-AR"/>
        </w:rPr>
        <w:drawing>
          <wp:inline distT="0" distB="0" distL="0" distR="0" wp14:anchorId="6C1265C3" wp14:editId="1096D48F">
            <wp:extent cx="4867954" cy="924054"/>
            <wp:effectExtent l="0" t="0" r="0" b="9525"/>
            <wp:docPr id="161733896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38969" name="Imagen 1" descr="Text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7E6D8" w14:textId="5E41FC73" w:rsidR="006D036E" w:rsidRDefault="006D036E" w:rsidP="00EC41BF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FCE7BEF" w14:textId="77777777" w:rsidR="00C244B4" w:rsidRDefault="00C244B4" w:rsidP="00C244B4">
      <w:pPr>
        <w:jc w:val="center"/>
        <w:rPr>
          <w:b/>
        </w:rPr>
      </w:pPr>
      <w:r>
        <w:rPr>
          <w:b/>
        </w:rPr>
        <w:lastRenderedPageBreak/>
        <w:t>PARTE B – DESARROLLO INDIVIDUAL</w:t>
      </w:r>
    </w:p>
    <w:p w14:paraId="03EFFB28" w14:textId="77777777" w:rsidR="00902A9E" w:rsidRDefault="00902A9E" w:rsidP="00E939A2">
      <w:pPr>
        <w:rPr>
          <w:rFonts w:eastAsiaTheme="minorEastAsia"/>
        </w:rPr>
      </w:pPr>
    </w:p>
    <w:p w14:paraId="3162C1DE" w14:textId="3577D726" w:rsidR="00D840D3" w:rsidRPr="005363B1" w:rsidRDefault="00D840D3" w:rsidP="00D840D3">
      <w:pPr>
        <w:rPr>
          <w:b/>
        </w:rPr>
      </w:pPr>
      <w:r>
        <w:rPr>
          <w:b/>
        </w:rPr>
        <w:t xml:space="preserve">Ejercicio N°1-B. </w:t>
      </w:r>
      <w:r w:rsidR="00DC29BD">
        <w:rPr>
          <w:b/>
        </w:rPr>
        <w:t>Emisiones móviles</w:t>
      </w:r>
    </w:p>
    <w:p w14:paraId="34B43EDC" w14:textId="77777777" w:rsidR="00D840D3" w:rsidRDefault="00D840D3" w:rsidP="00D840D3">
      <w:pPr>
        <w:rPr>
          <w:rFonts w:eastAsiaTheme="minorEastAsia"/>
        </w:rPr>
      </w:pPr>
    </w:p>
    <w:p w14:paraId="01DC5644" w14:textId="3841596D" w:rsidR="00D840D3" w:rsidRDefault="008F7001" w:rsidP="00D840D3">
      <w:pPr>
        <w:rPr>
          <w:rFonts w:eastAsiaTheme="minorEastAsia"/>
        </w:rPr>
      </w:pPr>
      <w:r>
        <w:rPr>
          <w:rFonts w:eastAsiaTheme="minorEastAsia"/>
        </w:rPr>
        <w:t xml:space="preserve">Suponga que en el ejercicio 1-A se implementa una política pública para fomentar el transporte público. Gracias a ella se reducen los automóviles en 30%. </w:t>
      </w:r>
      <w:r w:rsidR="008705F5">
        <w:rPr>
          <w:rFonts w:eastAsiaTheme="minorEastAsia"/>
        </w:rPr>
        <w:t>La mitad de las personas comienza a realizar viajes a pie y en bicicleta. La otra mitad pasa a</w:t>
      </w:r>
      <w:r w:rsidR="00AB34A6">
        <w:rPr>
          <w:rFonts w:eastAsiaTheme="minorEastAsia"/>
        </w:rPr>
        <w:t xml:space="preserve"> utilizar colectivos.</w:t>
      </w:r>
      <w:r w:rsidR="00E56F94">
        <w:rPr>
          <w:rFonts w:eastAsiaTheme="minorEastAsia"/>
        </w:rPr>
        <w:t xml:space="preserve"> (suponga que cada auto </w:t>
      </w:r>
      <w:r w:rsidR="002F75C8">
        <w:rPr>
          <w:rFonts w:eastAsiaTheme="minorEastAsia"/>
        </w:rPr>
        <w:t>particular llevaba una persona).</w:t>
      </w:r>
      <w:r w:rsidR="00AB34A6">
        <w:rPr>
          <w:rFonts w:eastAsiaTheme="minorEastAsia"/>
        </w:rPr>
        <w:t xml:space="preserve"> Cada 50 personas que se transfiere a las líneas de colectivos se deberá incrementar </w:t>
      </w:r>
      <w:r w:rsidR="0053216A">
        <w:rPr>
          <w:rFonts w:eastAsiaTheme="minorEastAsia"/>
        </w:rPr>
        <w:t xml:space="preserve">la flota en UN (1) colectivo adicional, que emite </w:t>
      </w:r>
      <w:r w:rsidR="0053216A" w:rsidRPr="0053216A">
        <w:rPr>
          <w:rFonts w:eastAsiaTheme="minorEastAsia"/>
        </w:rPr>
        <w:t xml:space="preserve">6 g/km </w:t>
      </w:r>
      <w:r w:rsidR="0053216A">
        <w:rPr>
          <w:rFonts w:eastAsiaTheme="minorEastAsia"/>
        </w:rPr>
        <w:t xml:space="preserve">de </w:t>
      </w:r>
      <w:proofErr w:type="spellStart"/>
      <w:r w:rsidR="0053216A">
        <w:rPr>
          <w:rFonts w:eastAsiaTheme="minorEastAsia"/>
        </w:rPr>
        <w:t>NOx</w:t>
      </w:r>
      <w:proofErr w:type="spellEnd"/>
      <w:r w:rsidR="0053216A">
        <w:rPr>
          <w:rFonts w:eastAsiaTheme="minorEastAsia"/>
        </w:rPr>
        <w:t xml:space="preserve"> </w:t>
      </w:r>
      <w:r w:rsidR="0053216A" w:rsidRPr="0053216A">
        <w:rPr>
          <w:rFonts w:eastAsiaTheme="minorEastAsia"/>
        </w:rPr>
        <w:t xml:space="preserve">y la tasa de emisión de hidrocarburos (HC) es de </w:t>
      </w:r>
      <w:r w:rsidR="00110D64">
        <w:rPr>
          <w:rFonts w:eastAsiaTheme="minorEastAsia"/>
        </w:rPr>
        <w:t>2</w:t>
      </w:r>
      <w:r w:rsidR="0053216A" w:rsidRPr="0053216A">
        <w:rPr>
          <w:rFonts w:eastAsiaTheme="minorEastAsia"/>
        </w:rPr>
        <w:t xml:space="preserve"> g/km por vehículo</w:t>
      </w:r>
      <w:r w:rsidR="00110D64">
        <w:rPr>
          <w:rFonts w:eastAsiaTheme="minorEastAsia"/>
        </w:rPr>
        <w:t>.</w:t>
      </w:r>
      <w:r w:rsidR="006D2BCC">
        <w:rPr>
          <w:rFonts w:eastAsiaTheme="minorEastAsia"/>
        </w:rPr>
        <w:t xml:space="preserve"> Mantenga los 20 km</w:t>
      </w:r>
      <w:r w:rsidR="00D148B6">
        <w:rPr>
          <w:rFonts w:eastAsiaTheme="minorEastAsia"/>
        </w:rPr>
        <w:t xml:space="preserve"> recorridos por día. Calcul</w:t>
      </w:r>
      <w:r w:rsidR="001B11E5">
        <w:rPr>
          <w:rFonts w:eastAsiaTheme="minorEastAsia"/>
        </w:rPr>
        <w:t>e</w:t>
      </w:r>
      <w:r w:rsidR="00D148B6">
        <w:rPr>
          <w:rFonts w:eastAsiaTheme="minorEastAsia"/>
        </w:rPr>
        <w:t xml:space="preserve"> los </w:t>
      </w:r>
      <w:proofErr w:type="spellStart"/>
      <w:r w:rsidR="00D148B6">
        <w:rPr>
          <w:rFonts w:eastAsiaTheme="minorEastAsia"/>
        </w:rPr>
        <w:t>NOx</w:t>
      </w:r>
      <w:proofErr w:type="spellEnd"/>
      <w:r w:rsidR="00D148B6">
        <w:rPr>
          <w:rFonts w:eastAsiaTheme="minorEastAsia"/>
        </w:rPr>
        <w:t xml:space="preserve"> e HC diarios</w:t>
      </w:r>
      <w:r w:rsidR="00662408">
        <w:rPr>
          <w:rFonts w:eastAsiaTheme="minorEastAsia"/>
        </w:rPr>
        <w:t xml:space="preserve"> con la nueva situación.</w:t>
      </w:r>
    </w:p>
    <w:p w14:paraId="7CE62818" w14:textId="77777777" w:rsidR="00D840D3" w:rsidRDefault="00D840D3" w:rsidP="00D840D3">
      <w:pPr>
        <w:rPr>
          <w:rFonts w:eastAsiaTheme="minorEastAsia"/>
        </w:rPr>
      </w:pPr>
    </w:p>
    <w:p w14:paraId="249D262C" w14:textId="6B57DC23" w:rsidR="00D840D3" w:rsidRPr="00330344" w:rsidRDefault="00D840D3" w:rsidP="00D840D3">
      <w:pPr>
        <w:rPr>
          <w:b/>
        </w:rPr>
      </w:pPr>
      <w:r>
        <w:rPr>
          <w:b/>
        </w:rPr>
        <w:t>Ejercicio N°2-B.</w:t>
      </w:r>
      <w:r w:rsidR="00BA17CE">
        <w:rPr>
          <w:b/>
        </w:rPr>
        <w:t xml:space="preserve"> Emisiones estacionarias</w:t>
      </w:r>
    </w:p>
    <w:p w14:paraId="3BCE1D5B" w14:textId="77777777" w:rsidR="00D840D3" w:rsidRDefault="00D840D3" w:rsidP="00D840D3">
      <w:pPr>
        <w:rPr>
          <w:rFonts w:eastAsiaTheme="minorEastAsia"/>
        </w:rPr>
      </w:pPr>
    </w:p>
    <w:p w14:paraId="125E13FC" w14:textId="19537600" w:rsidR="000D79CA" w:rsidRDefault="000D79CA" w:rsidP="00D840D3">
      <w:r w:rsidRPr="000D79CA">
        <w:t>Los óxidos de azufre (SOx) son compuestos de azufre y oxígeno y son peligrosos para las personas y el ambiente. El SO</w:t>
      </w:r>
      <w:r w:rsidRPr="008171BC">
        <w:rPr>
          <w:vertAlign w:val="subscript"/>
        </w:rPr>
        <w:t>2</w:t>
      </w:r>
      <w:r w:rsidRPr="000D79CA">
        <w:t xml:space="preserve"> es el componente de mayor preocupación. Otros SOx gaseosos</w:t>
      </w:r>
      <w:r w:rsidR="008171BC">
        <w:t xml:space="preserve"> </w:t>
      </w:r>
      <w:r w:rsidRPr="000D79CA">
        <w:t>se encuentran en la atmósfera en concentraciones mucho más bajas.</w:t>
      </w:r>
    </w:p>
    <w:p w14:paraId="6D490ED0" w14:textId="5EB3A742" w:rsidR="00D840D3" w:rsidRDefault="007D160C" w:rsidP="00D840D3">
      <w:r>
        <w:t xml:space="preserve">Sobre </w:t>
      </w:r>
      <w:r w:rsidR="00F2651D">
        <w:t xml:space="preserve">el proceso del ejercicio 2-A </w:t>
      </w:r>
      <w:r w:rsidR="000D79CA">
        <w:t xml:space="preserve">deben tratarse los </w:t>
      </w:r>
      <w:r w:rsidR="001D2FA1">
        <w:t>gases usando un</w:t>
      </w:r>
      <w:r w:rsidR="00DC44D3">
        <w:t xml:space="preserve"> sistema seco con bicarbonato de sodio</w:t>
      </w:r>
      <w:r w:rsidR="00CA45C2">
        <w:t>. La reacción química está dada por:</w:t>
      </w:r>
    </w:p>
    <w:p w14:paraId="4C4E3EBB" w14:textId="77777777" w:rsidR="00ED0E07" w:rsidRDefault="00ED0E07" w:rsidP="00D840D3"/>
    <w:p w14:paraId="2455A250" w14:textId="10F6D86B" w:rsidR="00ED0E07" w:rsidRDefault="00CA45C2" w:rsidP="00ED0E07">
      <w:pPr>
        <w:jc w:val="center"/>
      </w:pPr>
      <w:r w:rsidRPr="00AA500B">
        <w:t>2NaHCO</w:t>
      </w:r>
      <w:r w:rsidRPr="00810D39">
        <w:rPr>
          <w:vertAlign w:val="subscript"/>
        </w:rPr>
        <w:t>3</w:t>
      </w:r>
      <w:r w:rsidRPr="00AA500B">
        <w:t xml:space="preserve"> + SO</w:t>
      </w:r>
      <w:r w:rsidRPr="00810D39">
        <w:rPr>
          <w:vertAlign w:val="subscript"/>
        </w:rPr>
        <w:t>2</w:t>
      </w:r>
      <w:r w:rsidRPr="00AA500B">
        <w:t xml:space="preserve"> + ½ O</w:t>
      </w:r>
      <w:r w:rsidRPr="00810D39">
        <w:rPr>
          <w:vertAlign w:val="subscript"/>
        </w:rPr>
        <w:t>2</w:t>
      </w:r>
      <w:r w:rsidRPr="00AA500B">
        <w:t xml:space="preserve"> </w:t>
      </w:r>
      <w:r w:rsidR="00AA500B" w:rsidRPr="00AA500B">
        <w:t>=&gt; Na</w:t>
      </w:r>
      <w:r w:rsidR="00AA500B" w:rsidRPr="00810D39">
        <w:rPr>
          <w:vertAlign w:val="subscript"/>
        </w:rPr>
        <w:t>2</w:t>
      </w:r>
      <w:r w:rsidR="00AA500B" w:rsidRPr="00AA500B">
        <w:t>SO</w:t>
      </w:r>
      <w:r w:rsidR="00AA500B" w:rsidRPr="00810D39">
        <w:rPr>
          <w:vertAlign w:val="subscript"/>
        </w:rPr>
        <w:t>4</w:t>
      </w:r>
      <w:r w:rsidR="00AA500B" w:rsidRPr="00AA500B">
        <w:t xml:space="preserve"> + 2CO</w:t>
      </w:r>
      <w:r w:rsidR="00AA500B" w:rsidRPr="00810D39">
        <w:rPr>
          <w:vertAlign w:val="subscript"/>
        </w:rPr>
        <w:t>2</w:t>
      </w:r>
      <w:r w:rsidR="00AA500B" w:rsidRPr="00AA500B">
        <w:t xml:space="preserve"> + H</w:t>
      </w:r>
      <w:r w:rsidR="00AA500B" w:rsidRPr="00810D39">
        <w:rPr>
          <w:vertAlign w:val="subscript"/>
        </w:rPr>
        <w:t>2</w:t>
      </w:r>
      <w:r w:rsidR="00AA500B" w:rsidRPr="00AA500B">
        <w:t>O</w:t>
      </w:r>
    </w:p>
    <w:p w14:paraId="700D6840" w14:textId="77777777" w:rsidR="00ED0E07" w:rsidRDefault="00ED0E07" w:rsidP="00ED0E07">
      <w:pPr>
        <w:jc w:val="center"/>
      </w:pPr>
    </w:p>
    <w:p w14:paraId="4450DF5E" w14:textId="5C755D3C" w:rsidR="00ED0E07" w:rsidRDefault="00ED0E07" w:rsidP="00ED0E07">
      <w:r>
        <w:t>Con esta tecnología se forma</w:t>
      </w:r>
      <w:r w:rsidR="00023C0C">
        <w:t xml:space="preserve"> sulfato </w:t>
      </w:r>
      <w:r w:rsidR="00AB1E07">
        <w:t>de sodio</w:t>
      </w:r>
      <w:r w:rsidR="00023C0C">
        <w:t xml:space="preserve"> (</w:t>
      </w:r>
      <w:r w:rsidR="00023C0C" w:rsidRPr="00AA500B">
        <w:t>Na</w:t>
      </w:r>
      <w:r w:rsidR="00023C0C" w:rsidRPr="00810D39">
        <w:rPr>
          <w:vertAlign w:val="subscript"/>
        </w:rPr>
        <w:t>2</w:t>
      </w:r>
      <w:r w:rsidR="00023C0C" w:rsidRPr="00AA500B">
        <w:t>SO</w:t>
      </w:r>
      <w:r w:rsidR="00810D39" w:rsidRPr="00810D39">
        <w:rPr>
          <w:vertAlign w:val="subscript"/>
        </w:rPr>
        <w:t>4</w:t>
      </w:r>
      <w:r w:rsidR="00023C0C">
        <w:t>), dióxido de carbono (CO</w:t>
      </w:r>
      <w:r w:rsidR="00023C0C" w:rsidRPr="00810D39">
        <w:rPr>
          <w:vertAlign w:val="subscript"/>
        </w:rPr>
        <w:t>2</w:t>
      </w:r>
      <w:r w:rsidR="00023C0C">
        <w:t>) y agua (H</w:t>
      </w:r>
      <w:r w:rsidR="00023C0C" w:rsidRPr="00810D39">
        <w:rPr>
          <w:vertAlign w:val="subscript"/>
        </w:rPr>
        <w:t>2</w:t>
      </w:r>
      <w:r w:rsidR="00023C0C">
        <w:t>O).</w:t>
      </w:r>
      <w:r w:rsidR="009E6446">
        <w:t xml:space="preserve"> El sulfato </w:t>
      </w:r>
      <w:r w:rsidR="00AB1E07">
        <w:t>de sodio</w:t>
      </w:r>
      <w:r w:rsidR="009E6446">
        <w:t xml:space="preserve"> es muy útil en muchos procesos y aplicaciones. </w:t>
      </w:r>
      <w:r w:rsidR="00B87093">
        <w:t>Estime</w:t>
      </w:r>
      <w:r w:rsidR="005B0C45">
        <w:t xml:space="preserve"> cuánto </w:t>
      </w:r>
      <w:r w:rsidR="005B0C45" w:rsidRPr="00AA500B">
        <w:t>Na</w:t>
      </w:r>
      <w:r w:rsidR="005B0C45" w:rsidRPr="00810D39">
        <w:rPr>
          <w:vertAlign w:val="subscript"/>
        </w:rPr>
        <w:t>2</w:t>
      </w:r>
      <w:r w:rsidR="005B0C45" w:rsidRPr="00AA500B">
        <w:t>SO</w:t>
      </w:r>
      <w:r w:rsidR="005B0C45" w:rsidRPr="00810D39">
        <w:rPr>
          <w:vertAlign w:val="subscript"/>
        </w:rPr>
        <w:t>4</w:t>
      </w:r>
      <w:r w:rsidR="005B0C45">
        <w:t xml:space="preserve"> se producirá </w:t>
      </w:r>
      <w:r w:rsidR="00EC0E94">
        <w:t xml:space="preserve">(X) </w:t>
      </w:r>
      <w:r w:rsidR="00B87093">
        <w:t xml:space="preserve">por cada kilogramo de </w:t>
      </w:r>
      <w:r w:rsidR="00EC0E94">
        <w:t xml:space="preserve">bicarbonato de sodio, </w:t>
      </w:r>
      <w:r w:rsidR="005B0C45">
        <w:t xml:space="preserve">sabiendo que </w:t>
      </w:r>
      <w:r w:rsidR="00EC0E94">
        <w:t>el balance de masas es:</w:t>
      </w:r>
    </w:p>
    <w:p w14:paraId="09FE82F1" w14:textId="77777777" w:rsidR="00287EF6" w:rsidRDefault="00287EF6" w:rsidP="00ED0E07"/>
    <w:p w14:paraId="774A80F6" w14:textId="7987DAB0" w:rsidR="00287EF6" w:rsidRDefault="00126D2E" w:rsidP="00ED0E07">
      <w:r>
        <w:t>(</w:t>
      </w:r>
      <w:r w:rsidR="00287EF6">
        <w:t xml:space="preserve">1kg de </w:t>
      </w:r>
      <w:r w:rsidR="00287EF6" w:rsidRPr="00AA500B">
        <w:t>NaHCO</w:t>
      </w:r>
      <w:r w:rsidR="00287EF6" w:rsidRPr="00810D39">
        <w:rPr>
          <w:vertAlign w:val="subscript"/>
        </w:rPr>
        <w:t>3</w:t>
      </w:r>
      <w:r w:rsidR="00287EF6">
        <w:rPr>
          <w:vertAlign w:val="subscript"/>
        </w:rPr>
        <w:t xml:space="preserve"> </w:t>
      </w:r>
      <w:r w:rsidR="00287EF6">
        <w:t xml:space="preserve">+ </w:t>
      </w:r>
      <w:r w:rsidR="006C6473">
        <w:t>0</w:t>
      </w:r>
      <w:r w:rsidR="00F1412F">
        <w:t>,382</w:t>
      </w:r>
      <w:r w:rsidR="00EB2E59">
        <w:t xml:space="preserve"> </w:t>
      </w:r>
      <w:r>
        <w:t>kg de SO</w:t>
      </w:r>
      <w:r w:rsidRPr="00810D39">
        <w:rPr>
          <w:vertAlign w:val="subscript"/>
        </w:rPr>
        <w:t>2</w:t>
      </w:r>
      <w:r>
        <w:t xml:space="preserve"> + 0,</w:t>
      </w:r>
      <w:r w:rsidR="00F1412F">
        <w:t>095</w:t>
      </w:r>
      <w:r w:rsidR="00EB2E59">
        <w:t xml:space="preserve"> </w:t>
      </w:r>
      <w:r>
        <w:t>kg de O</w:t>
      </w:r>
      <w:r w:rsidRPr="00810D39">
        <w:rPr>
          <w:vertAlign w:val="subscript"/>
        </w:rPr>
        <w:t>2</w:t>
      </w:r>
      <w:r>
        <w:t xml:space="preserve">) forman </w:t>
      </w:r>
      <w:r w:rsidR="00B05070">
        <w:t xml:space="preserve">(X kg de </w:t>
      </w:r>
      <w:r w:rsidR="00B87093">
        <w:t xml:space="preserve">sulfato </w:t>
      </w:r>
      <w:r w:rsidR="00AB1E07">
        <w:t>de sodio</w:t>
      </w:r>
      <w:r w:rsidR="00B87093">
        <w:t xml:space="preserve"> + </w:t>
      </w:r>
      <w:r w:rsidR="006D4AC5">
        <w:t>0,</w:t>
      </w:r>
      <w:r w:rsidR="00F1412F">
        <w:t>524</w:t>
      </w:r>
      <w:r w:rsidR="006D4AC5">
        <w:t xml:space="preserve"> kg de </w:t>
      </w:r>
      <w:r w:rsidR="006D4AC5" w:rsidRPr="00AA500B">
        <w:t>CO</w:t>
      </w:r>
      <w:r w:rsidR="006D4AC5" w:rsidRPr="00810D39">
        <w:rPr>
          <w:vertAlign w:val="subscript"/>
        </w:rPr>
        <w:t>2</w:t>
      </w:r>
      <w:r w:rsidR="006D4AC5">
        <w:rPr>
          <w:vertAlign w:val="subscript"/>
        </w:rPr>
        <w:t xml:space="preserve"> </w:t>
      </w:r>
      <w:r w:rsidR="006D4AC5">
        <w:t xml:space="preserve">+ </w:t>
      </w:r>
      <w:r w:rsidR="00B05070">
        <w:t>0,1</w:t>
      </w:r>
      <w:r w:rsidR="00F1412F">
        <w:t>0</w:t>
      </w:r>
      <w:r w:rsidR="00EB2E59">
        <w:t>8</w:t>
      </w:r>
      <w:r w:rsidR="00B05070">
        <w:t xml:space="preserve"> kg de agua)</w:t>
      </w:r>
    </w:p>
    <w:p w14:paraId="117F4049" w14:textId="77777777" w:rsidR="00470B71" w:rsidRPr="006D4AC5" w:rsidRDefault="00470B71" w:rsidP="00ED0E07"/>
    <w:p w14:paraId="61272349" w14:textId="7A905DF4" w:rsidR="00EC0E94" w:rsidRDefault="00EC0E94" w:rsidP="00ED0E07">
      <w:r>
        <w:t>Responda:</w:t>
      </w:r>
    </w:p>
    <w:p w14:paraId="48180C62" w14:textId="6AA97280" w:rsidR="00EC0E94" w:rsidRDefault="00EC0E94" w:rsidP="00EC0E94">
      <w:pPr>
        <w:pStyle w:val="Prrafodelista"/>
        <w:numPr>
          <w:ilvl w:val="0"/>
          <w:numId w:val="14"/>
        </w:numPr>
      </w:pPr>
      <w:r>
        <w:t xml:space="preserve">¿Puede reutilizarse el bicarbonato de sodio en este </w:t>
      </w:r>
      <w:r w:rsidR="00616D44">
        <w:t>tratamiento</w:t>
      </w:r>
      <w:r>
        <w:t>?</w:t>
      </w:r>
      <w:r w:rsidR="00616D44">
        <w:t xml:space="preserve"> ¿Por qué?</w:t>
      </w:r>
    </w:p>
    <w:p w14:paraId="35B8B39F" w14:textId="526B8299" w:rsidR="00EC0E94" w:rsidRDefault="00EC0E94" w:rsidP="00EC0E94">
      <w:pPr>
        <w:pStyle w:val="Prrafodelista"/>
        <w:numPr>
          <w:ilvl w:val="0"/>
          <w:numId w:val="14"/>
        </w:numPr>
      </w:pPr>
      <w:r>
        <w:t>¿</w:t>
      </w:r>
      <w:r w:rsidR="00FD7240">
        <w:t>Qué otros subproductos se forman en el proceso</w:t>
      </w:r>
      <w:r w:rsidR="00616D44">
        <w:t xml:space="preserve"> de tratamiento</w:t>
      </w:r>
      <w:r w:rsidR="00FD7240">
        <w:t xml:space="preserve">? </w:t>
      </w:r>
    </w:p>
    <w:p w14:paraId="19758A09" w14:textId="2C4C7AD5" w:rsidR="00FD7240" w:rsidRPr="00126D2E" w:rsidRDefault="00FD7240" w:rsidP="00EC0E94">
      <w:pPr>
        <w:pStyle w:val="Prrafodelista"/>
        <w:numPr>
          <w:ilvl w:val="0"/>
          <w:numId w:val="14"/>
        </w:numPr>
      </w:pPr>
      <w:r>
        <w:t xml:space="preserve">Los subproductos formados, ¿requieren </w:t>
      </w:r>
      <w:r w:rsidR="00616D44">
        <w:t>un nuevo</w:t>
      </w:r>
      <w:r>
        <w:t xml:space="preserve"> tratamiento?</w:t>
      </w:r>
    </w:p>
    <w:p w14:paraId="63E70975" w14:textId="77777777" w:rsidR="00D840D3" w:rsidRDefault="00D840D3" w:rsidP="00902A9E">
      <w:pPr>
        <w:rPr>
          <w:b/>
        </w:rPr>
      </w:pPr>
    </w:p>
    <w:p w14:paraId="636FD4EB" w14:textId="6ED5F9E1" w:rsidR="00902A9E" w:rsidRDefault="00902A9E" w:rsidP="00902A9E">
      <w:pPr>
        <w:rPr>
          <w:b/>
        </w:rPr>
      </w:pPr>
      <w:r>
        <w:rPr>
          <w:b/>
        </w:rPr>
        <w:t xml:space="preserve">Ejercicio N°3-B. </w:t>
      </w:r>
      <w:r w:rsidR="00B23809">
        <w:rPr>
          <w:b/>
        </w:rPr>
        <w:t>Calidad del aire</w:t>
      </w:r>
    </w:p>
    <w:p w14:paraId="54481D27" w14:textId="77777777" w:rsidR="00902A9E" w:rsidRDefault="00902A9E" w:rsidP="00902A9E">
      <w:pPr>
        <w:rPr>
          <w:b/>
        </w:rPr>
      </w:pPr>
    </w:p>
    <w:p w14:paraId="668E7B89" w14:textId="6DE8C16A" w:rsidR="00A15EF3" w:rsidRDefault="009C3032" w:rsidP="001F4685">
      <w:pPr>
        <w:rPr>
          <w:rFonts w:eastAsiaTheme="minorEastAsia"/>
        </w:rPr>
      </w:pPr>
      <w:r>
        <w:rPr>
          <w:rFonts w:eastAsiaTheme="minorEastAsia"/>
        </w:rPr>
        <w:t>Ingrese al sitio:</w:t>
      </w:r>
      <w:r w:rsidR="00A77B29" w:rsidRPr="00A77B29">
        <w:t xml:space="preserve"> </w:t>
      </w:r>
      <w:hyperlink r:id="rId12" w:history="1">
        <w:r w:rsidR="00A77B29" w:rsidRPr="00CD5007">
          <w:rPr>
            <w:rStyle w:val="Hipervnculo"/>
            <w:rFonts w:eastAsiaTheme="minorEastAsia"/>
          </w:rPr>
          <w:t>https://aqicn.org/station/argentina-distrito-ciudad-de-godoy-cruz-n.-biritos/es/</w:t>
        </w:r>
      </w:hyperlink>
    </w:p>
    <w:p w14:paraId="4EDC4E52" w14:textId="77777777" w:rsidR="00A77B29" w:rsidRDefault="00A77B29" w:rsidP="001F4685">
      <w:pPr>
        <w:rPr>
          <w:rFonts w:eastAsiaTheme="minorEastAsia"/>
        </w:rPr>
      </w:pPr>
    </w:p>
    <w:p w14:paraId="0A3508A3" w14:textId="77777777" w:rsidR="009C3032" w:rsidRDefault="009C3032" w:rsidP="001F4685">
      <w:pPr>
        <w:rPr>
          <w:rFonts w:eastAsiaTheme="minorEastAsia"/>
        </w:rPr>
      </w:pPr>
    </w:p>
    <w:p w14:paraId="6D2DC695" w14:textId="7D01B550" w:rsidR="009C3032" w:rsidRDefault="00786C9E" w:rsidP="001F4685">
      <w:pPr>
        <w:rPr>
          <w:rFonts w:eastAsiaTheme="minorEastAsia"/>
        </w:rPr>
      </w:pPr>
      <w:r>
        <w:rPr>
          <w:rFonts w:eastAsiaTheme="minorEastAsia"/>
        </w:rPr>
        <w:t xml:space="preserve">Utilice la tabla siguiente para comparar los valores del reporte de </w:t>
      </w:r>
      <w:r w:rsidR="005C5DEA">
        <w:rPr>
          <w:rFonts w:eastAsiaTheme="minorEastAsia"/>
        </w:rPr>
        <w:t>esta</w:t>
      </w:r>
      <w:r w:rsidR="00470B71">
        <w:rPr>
          <w:rFonts w:eastAsiaTheme="minorEastAsia"/>
        </w:rPr>
        <w:t xml:space="preserve"> </w:t>
      </w:r>
      <w:r w:rsidR="005C5DEA">
        <w:rPr>
          <w:rFonts w:eastAsiaTheme="minorEastAsia"/>
        </w:rPr>
        <w:t>estación</w:t>
      </w:r>
      <w:r w:rsidR="004A72DB">
        <w:rPr>
          <w:rFonts w:eastAsiaTheme="minorEastAsia"/>
        </w:rPr>
        <w:t xml:space="preserve"> con los estándares </w:t>
      </w:r>
      <w:r w:rsidR="005D5140">
        <w:rPr>
          <w:rFonts w:eastAsiaTheme="minorEastAsia"/>
        </w:rPr>
        <w:t>de la OMS.</w:t>
      </w:r>
      <w:r w:rsidR="006E1168">
        <w:rPr>
          <w:rFonts w:eastAsiaTheme="minorEastAsia"/>
        </w:rPr>
        <w:t xml:space="preserve"> Indique el día al que corresponde el reporte.</w:t>
      </w:r>
    </w:p>
    <w:p w14:paraId="0BB4D51B" w14:textId="77777777" w:rsidR="006E1168" w:rsidRDefault="006E1168" w:rsidP="001F4685">
      <w:pPr>
        <w:rPr>
          <w:rFonts w:eastAsiaTheme="minorEastAs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3"/>
        <w:gridCol w:w="2374"/>
        <w:gridCol w:w="2374"/>
        <w:gridCol w:w="2374"/>
      </w:tblGrid>
      <w:tr w:rsidR="007C424F" w14:paraId="3F3AD1A4" w14:textId="77777777" w:rsidTr="007C424F">
        <w:tc>
          <w:tcPr>
            <w:tcW w:w="2373" w:type="dxa"/>
          </w:tcPr>
          <w:p w14:paraId="25B64778" w14:textId="2769D9EB" w:rsidR="007C424F" w:rsidRDefault="007C424F" w:rsidP="001F468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Contaminante</w:t>
            </w:r>
          </w:p>
        </w:tc>
        <w:tc>
          <w:tcPr>
            <w:tcW w:w="2374" w:type="dxa"/>
          </w:tcPr>
          <w:p w14:paraId="5CE08741" w14:textId="3F5CAE3E" w:rsidR="007C424F" w:rsidRDefault="007C424F" w:rsidP="001F468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Concentración</w:t>
            </w:r>
          </w:p>
        </w:tc>
        <w:tc>
          <w:tcPr>
            <w:tcW w:w="2374" w:type="dxa"/>
          </w:tcPr>
          <w:p w14:paraId="2CB1BF73" w14:textId="318687E4" w:rsidR="007C424F" w:rsidRPr="00403777" w:rsidRDefault="007C424F" w:rsidP="001F4685">
            <w:pPr>
              <w:rPr>
                <w:rFonts w:eastAsiaTheme="minorEastAsia"/>
                <w:lang w:val="pt-BR"/>
              </w:rPr>
            </w:pPr>
            <w:r w:rsidRPr="00403777">
              <w:rPr>
                <w:rFonts w:eastAsiaTheme="minorEastAsia"/>
                <w:lang w:val="pt-BR"/>
              </w:rPr>
              <w:t>Valor OMS</w:t>
            </w:r>
            <w:r w:rsidR="00256A06" w:rsidRPr="00403777">
              <w:rPr>
                <w:rFonts w:eastAsiaTheme="minorEastAsia"/>
                <w:lang w:val="pt-BR"/>
              </w:rPr>
              <w:t xml:space="preserve"> (</w:t>
            </w:r>
            <w:proofErr w:type="spellStart"/>
            <w:r w:rsidR="00256A06" w:rsidRPr="00403777">
              <w:rPr>
                <w:rFonts w:eastAsiaTheme="minorEastAsia"/>
                <w:lang w:val="pt-BR"/>
              </w:rPr>
              <w:t>promedio</w:t>
            </w:r>
            <w:proofErr w:type="spellEnd"/>
            <w:r w:rsidR="00256A06" w:rsidRPr="00403777">
              <w:rPr>
                <w:rFonts w:eastAsiaTheme="minorEastAsia"/>
                <w:lang w:val="pt-BR"/>
              </w:rPr>
              <w:t xml:space="preserve"> de 24 h)</w:t>
            </w:r>
          </w:p>
        </w:tc>
        <w:tc>
          <w:tcPr>
            <w:tcW w:w="2374" w:type="dxa"/>
          </w:tcPr>
          <w:p w14:paraId="3A0A7BC4" w14:textId="1D162F99" w:rsidR="007C424F" w:rsidRDefault="006E1168" w:rsidP="001F468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¿Cumple?</w:t>
            </w:r>
          </w:p>
        </w:tc>
      </w:tr>
      <w:tr w:rsidR="007C424F" w14:paraId="1C56B62B" w14:textId="77777777" w:rsidTr="007C424F">
        <w:tc>
          <w:tcPr>
            <w:tcW w:w="2373" w:type="dxa"/>
          </w:tcPr>
          <w:p w14:paraId="4E894656" w14:textId="3F128CA4" w:rsidR="007C424F" w:rsidRDefault="00A77B29" w:rsidP="001F468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PM 2.5</w:t>
            </w:r>
          </w:p>
        </w:tc>
        <w:tc>
          <w:tcPr>
            <w:tcW w:w="2374" w:type="dxa"/>
          </w:tcPr>
          <w:p w14:paraId="035C2F35" w14:textId="77777777" w:rsidR="007C424F" w:rsidRDefault="007C424F" w:rsidP="001F4685">
            <w:pPr>
              <w:rPr>
                <w:rFonts w:eastAsiaTheme="minorEastAsia"/>
              </w:rPr>
            </w:pPr>
          </w:p>
        </w:tc>
        <w:tc>
          <w:tcPr>
            <w:tcW w:w="2374" w:type="dxa"/>
          </w:tcPr>
          <w:p w14:paraId="028BAF31" w14:textId="58B1897E" w:rsidR="007C424F" w:rsidRPr="009D3394" w:rsidRDefault="009D3394" w:rsidP="001F4685">
            <w:pPr>
              <w:rPr>
                <w:rFonts w:eastAsiaTheme="minorEastAsia"/>
                <w:vertAlign w:val="superscript"/>
              </w:rPr>
            </w:pPr>
            <w:r>
              <w:rPr>
                <w:rFonts w:eastAsiaTheme="minorEastAsia"/>
              </w:rPr>
              <w:t xml:space="preserve">25 </w:t>
            </w:r>
            <w:r>
              <w:rPr>
                <w:rFonts w:eastAsiaTheme="minorEastAsia" w:cs="Arial"/>
              </w:rPr>
              <w:t>µ</w:t>
            </w:r>
            <w:r>
              <w:rPr>
                <w:rFonts w:eastAsiaTheme="minorEastAsia"/>
              </w:rPr>
              <w:t>g/m</w:t>
            </w:r>
            <w:r>
              <w:rPr>
                <w:rFonts w:eastAsiaTheme="minorEastAsia"/>
                <w:vertAlign w:val="superscript"/>
              </w:rPr>
              <w:t>3</w:t>
            </w:r>
          </w:p>
        </w:tc>
        <w:tc>
          <w:tcPr>
            <w:tcW w:w="2374" w:type="dxa"/>
          </w:tcPr>
          <w:p w14:paraId="43CCA159" w14:textId="77777777" w:rsidR="007C424F" w:rsidRDefault="007C424F" w:rsidP="001F4685">
            <w:pPr>
              <w:rPr>
                <w:rFonts w:eastAsiaTheme="minorEastAsia"/>
              </w:rPr>
            </w:pPr>
          </w:p>
        </w:tc>
      </w:tr>
      <w:tr w:rsidR="009D3394" w14:paraId="038039CC" w14:textId="77777777" w:rsidTr="007C424F">
        <w:tc>
          <w:tcPr>
            <w:tcW w:w="2373" w:type="dxa"/>
          </w:tcPr>
          <w:p w14:paraId="45974A24" w14:textId="1D9AFB0A" w:rsidR="009D3394" w:rsidRDefault="009D3394" w:rsidP="009D33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PM 10</w:t>
            </w:r>
          </w:p>
        </w:tc>
        <w:tc>
          <w:tcPr>
            <w:tcW w:w="2374" w:type="dxa"/>
          </w:tcPr>
          <w:p w14:paraId="58041B99" w14:textId="77777777" w:rsidR="009D3394" w:rsidRDefault="009D3394" w:rsidP="009D3394">
            <w:pPr>
              <w:rPr>
                <w:rFonts w:eastAsiaTheme="minorEastAsia"/>
              </w:rPr>
            </w:pPr>
          </w:p>
        </w:tc>
        <w:tc>
          <w:tcPr>
            <w:tcW w:w="2374" w:type="dxa"/>
          </w:tcPr>
          <w:p w14:paraId="30A3923A" w14:textId="622A4370" w:rsidR="009D3394" w:rsidRDefault="009D3394" w:rsidP="009D33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50 </w:t>
            </w:r>
            <w:r>
              <w:rPr>
                <w:rFonts w:eastAsiaTheme="minorEastAsia" w:cs="Arial"/>
              </w:rPr>
              <w:t>µ</w:t>
            </w:r>
            <w:r>
              <w:rPr>
                <w:rFonts w:eastAsiaTheme="minorEastAsia"/>
              </w:rPr>
              <w:t>g/m</w:t>
            </w:r>
            <w:r>
              <w:rPr>
                <w:rFonts w:eastAsiaTheme="minorEastAsia"/>
                <w:vertAlign w:val="superscript"/>
              </w:rPr>
              <w:t>3</w:t>
            </w:r>
          </w:p>
        </w:tc>
        <w:tc>
          <w:tcPr>
            <w:tcW w:w="2374" w:type="dxa"/>
          </w:tcPr>
          <w:p w14:paraId="0E2D8627" w14:textId="77777777" w:rsidR="009D3394" w:rsidRDefault="009D3394" w:rsidP="009D3394">
            <w:pPr>
              <w:rPr>
                <w:rFonts w:eastAsiaTheme="minorEastAsia"/>
              </w:rPr>
            </w:pPr>
          </w:p>
        </w:tc>
      </w:tr>
    </w:tbl>
    <w:p w14:paraId="1F8633C2" w14:textId="77777777" w:rsidR="007C424F" w:rsidRPr="00E25053" w:rsidRDefault="007C424F" w:rsidP="001F4685">
      <w:pPr>
        <w:rPr>
          <w:rFonts w:eastAsiaTheme="minorEastAsia"/>
        </w:rPr>
      </w:pPr>
    </w:p>
    <w:p w14:paraId="4DEED55B" w14:textId="66903F1D" w:rsidR="000A0D8F" w:rsidRPr="000A0D8F" w:rsidRDefault="000A0D8F" w:rsidP="00EC6EF8">
      <w:pPr>
        <w:rPr>
          <w:bCs/>
        </w:rPr>
      </w:pPr>
      <w:r w:rsidRPr="000A0D8F">
        <w:rPr>
          <w:bCs/>
        </w:rPr>
        <w:t>Compare</w:t>
      </w:r>
      <w:r w:rsidR="003F5695">
        <w:rPr>
          <w:bCs/>
        </w:rPr>
        <w:t xml:space="preserve"> en</w:t>
      </w:r>
      <w:r w:rsidRPr="000A0D8F">
        <w:rPr>
          <w:bCs/>
        </w:rPr>
        <w:t xml:space="preserve"> </w:t>
      </w:r>
      <w:hyperlink r:id="rId13" w:history="1">
        <w:r w:rsidRPr="000A0D8F">
          <w:rPr>
            <w:rStyle w:val="Hipervnculo"/>
            <w:bCs/>
          </w:rPr>
          <w:t>https://www.iqair.com/es/argentina/mendoza/mendoza-girasoles</w:t>
        </w:r>
      </w:hyperlink>
      <w:r w:rsidRPr="000A0D8F">
        <w:rPr>
          <w:bCs/>
        </w:rPr>
        <w:t xml:space="preserve"> con</w:t>
      </w:r>
      <w:r>
        <w:rPr>
          <w:bCs/>
        </w:rPr>
        <w:t xml:space="preserve"> los valores de PM 2.5</w:t>
      </w:r>
      <w:r w:rsidR="003F5695">
        <w:rPr>
          <w:bCs/>
        </w:rPr>
        <w:t xml:space="preserve"> para el mismo día. ¿Coinciden?</w:t>
      </w:r>
    </w:p>
    <w:p w14:paraId="4734A9A1" w14:textId="77777777" w:rsidR="000A0D8F" w:rsidRPr="000A0D8F" w:rsidRDefault="000A0D8F" w:rsidP="00EC6EF8">
      <w:pPr>
        <w:rPr>
          <w:bCs/>
        </w:rPr>
      </w:pPr>
    </w:p>
    <w:p w14:paraId="675AE404" w14:textId="69787A0B" w:rsidR="00EC6EF8" w:rsidRDefault="00EC6EF8" w:rsidP="00EC6EF8">
      <w:pPr>
        <w:rPr>
          <w:b/>
        </w:rPr>
      </w:pPr>
      <w:r>
        <w:rPr>
          <w:b/>
        </w:rPr>
        <w:t>Ejercicio N°</w:t>
      </w:r>
      <w:r w:rsidR="00754FF4">
        <w:rPr>
          <w:b/>
        </w:rPr>
        <w:t>4</w:t>
      </w:r>
      <w:r>
        <w:rPr>
          <w:b/>
        </w:rPr>
        <w:t>-</w:t>
      </w:r>
      <w:r w:rsidR="00F53F44">
        <w:rPr>
          <w:b/>
        </w:rPr>
        <w:t>B</w:t>
      </w:r>
      <w:r>
        <w:rPr>
          <w:b/>
        </w:rPr>
        <w:t xml:space="preserve">. </w:t>
      </w:r>
      <w:r w:rsidR="00427346">
        <w:rPr>
          <w:b/>
        </w:rPr>
        <w:t>Chimeneas</w:t>
      </w:r>
    </w:p>
    <w:p w14:paraId="24EA4C04" w14:textId="77777777" w:rsidR="00EC6EF8" w:rsidRDefault="00EC6EF8" w:rsidP="00EC6EF8">
      <w:pPr>
        <w:rPr>
          <w:b/>
        </w:rPr>
      </w:pPr>
    </w:p>
    <w:p w14:paraId="3DFD50A2" w14:textId="285C20E9" w:rsidR="00077E27" w:rsidRPr="003F58BE" w:rsidRDefault="00866384" w:rsidP="003F58BE">
      <w:pPr>
        <w:rPr>
          <w:rFonts w:eastAsiaTheme="minorEastAsia"/>
        </w:rPr>
      </w:pPr>
      <w:r>
        <w:rPr>
          <w:rFonts w:eastAsiaTheme="minorEastAsia"/>
        </w:rPr>
        <w:t xml:space="preserve">Calcule </w:t>
      </w:r>
      <w:r w:rsidR="00526F38">
        <w:rPr>
          <w:rFonts w:eastAsiaTheme="minorEastAsia"/>
        </w:rPr>
        <w:t>la concentración</w:t>
      </w:r>
      <w:r w:rsidR="00430A3A">
        <w:rPr>
          <w:rFonts w:eastAsiaTheme="minorEastAsia"/>
        </w:rPr>
        <w:t xml:space="preserve"> (</w:t>
      </w:r>
      <w:r w:rsidR="005C5DEA">
        <w:rPr>
          <w:rFonts w:eastAsiaTheme="minorEastAsia"/>
        </w:rPr>
        <w:t>C</w:t>
      </w:r>
      <w:r w:rsidR="00430A3A">
        <w:rPr>
          <w:rFonts w:eastAsiaTheme="minorEastAsia"/>
        </w:rPr>
        <w:t>)</w:t>
      </w:r>
      <w:r w:rsidR="00526F38">
        <w:rPr>
          <w:rFonts w:eastAsiaTheme="minorEastAsia"/>
        </w:rPr>
        <w:t xml:space="preserve"> un día en el que el viento sopla a 4m/s y un día </w:t>
      </w:r>
      <w:r w:rsidR="002E69AC">
        <w:rPr>
          <w:rFonts w:eastAsiaTheme="minorEastAsia"/>
        </w:rPr>
        <w:t>con apenas 0,5m/s de</w:t>
      </w:r>
      <w:r w:rsidR="00526F38">
        <w:rPr>
          <w:rFonts w:eastAsiaTheme="minorEastAsia"/>
        </w:rPr>
        <w:t xml:space="preserve"> </w:t>
      </w:r>
      <w:r w:rsidR="00430A3A">
        <w:rPr>
          <w:rFonts w:eastAsiaTheme="minorEastAsia"/>
        </w:rPr>
        <w:t xml:space="preserve">velocidad del </w:t>
      </w:r>
      <w:r w:rsidR="00526F38">
        <w:rPr>
          <w:rFonts w:eastAsiaTheme="minorEastAsia"/>
        </w:rPr>
        <w:t>viento</w:t>
      </w:r>
      <w:r w:rsidR="00592FF7">
        <w:rPr>
          <w:rFonts w:eastAsiaTheme="minorEastAsia"/>
        </w:rPr>
        <w:t>, sin cambios en el resto de los datos</w:t>
      </w:r>
      <w:r w:rsidR="00526F38">
        <w:rPr>
          <w:rFonts w:eastAsiaTheme="minorEastAsia"/>
        </w:rPr>
        <w:t>. ¿Qué concluye?</w:t>
      </w:r>
    </w:p>
    <w:p w14:paraId="33C30A83" w14:textId="77777777" w:rsidR="00383DBE" w:rsidRDefault="00383DBE" w:rsidP="00965D81">
      <w:pPr>
        <w:rPr>
          <w:b/>
        </w:rPr>
      </w:pPr>
    </w:p>
    <w:p w14:paraId="668E7B8D" w14:textId="58043070" w:rsidR="00965D81" w:rsidRPr="00242A1B" w:rsidRDefault="00965D81" w:rsidP="00965D81">
      <w:pPr>
        <w:rPr>
          <w:b/>
        </w:rPr>
      </w:pPr>
      <w:r w:rsidRPr="00242A1B">
        <w:rPr>
          <w:b/>
        </w:rPr>
        <w:t>Bibliografía de referencia</w:t>
      </w:r>
    </w:p>
    <w:p w14:paraId="668E7B8E" w14:textId="77777777" w:rsidR="00965D81" w:rsidRDefault="00965D81" w:rsidP="00965D81"/>
    <w:p w14:paraId="668E7B8F" w14:textId="77777777" w:rsidR="00965D81" w:rsidRDefault="00965D81" w:rsidP="00965D81">
      <w:pPr>
        <w:pStyle w:val="Prrafodelista"/>
        <w:numPr>
          <w:ilvl w:val="0"/>
          <w:numId w:val="3"/>
        </w:numPr>
      </w:pPr>
      <w:r>
        <w:t xml:space="preserve">Ingeniería Ambiental, Fundamentos, sustentabilidad, Diseño. </w:t>
      </w:r>
      <w:r w:rsidRPr="00403777">
        <w:rPr>
          <w:lang w:val="en-US"/>
        </w:rPr>
        <w:t>J. Mihelcic, J. Zimmerman</w:t>
      </w:r>
      <w:r w:rsidR="002A6D56" w:rsidRPr="00403777">
        <w:rPr>
          <w:lang w:val="en-US"/>
        </w:rPr>
        <w:t xml:space="preserve">. Editorial </w:t>
      </w:r>
      <w:proofErr w:type="spellStart"/>
      <w:r w:rsidR="002A6D56" w:rsidRPr="00403777">
        <w:rPr>
          <w:lang w:val="en-US"/>
        </w:rPr>
        <w:t>Alfaomega</w:t>
      </w:r>
      <w:proofErr w:type="spellEnd"/>
      <w:r w:rsidR="002A6D56" w:rsidRPr="00403777">
        <w:rPr>
          <w:lang w:val="en-US"/>
        </w:rPr>
        <w:t xml:space="preserve">. </w:t>
      </w:r>
      <w:r w:rsidR="002A6D56">
        <w:t>2012</w:t>
      </w:r>
    </w:p>
    <w:p w14:paraId="668E7B90" w14:textId="77777777" w:rsidR="00965D81" w:rsidRDefault="00965D81" w:rsidP="00965D81">
      <w:pPr>
        <w:pStyle w:val="Prrafodelista"/>
        <w:numPr>
          <w:ilvl w:val="0"/>
          <w:numId w:val="3"/>
        </w:numPr>
      </w:pPr>
      <w:r>
        <w:t xml:space="preserve">Ingeniería y Ciencias Ambientales. </w:t>
      </w:r>
      <w:proofErr w:type="spellStart"/>
      <w:r>
        <w:t>D.Mackenzie</w:t>
      </w:r>
      <w:proofErr w:type="spellEnd"/>
      <w:r>
        <w:t xml:space="preserve">, S. </w:t>
      </w:r>
      <w:proofErr w:type="spellStart"/>
      <w:r>
        <w:t>Masten</w:t>
      </w:r>
      <w:proofErr w:type="spellEnd"/>
      <w:r w:rsidR="002A6D56">
        <w:t>. Editorial Mc Graw Hill. 2004</w:t>
      </w:r>
    </w:p>
    <w:p w14:paraId="668E7B91" w14:textId="77777777" w:rsidR="00965D81" w:rsidRDefault="00965D81" w:rsidP="00965D81">
      <w:pPr>
        <w:pStyle w:val="Prrafodelista"/>
        <w:numPr>
          <w:ilvl w:val="0"/>
          <w:numId w:val="3"/>
        </w:numPr>
      </w:pPr>
      <w:r>
        <w:t xml:space="preserve">Ciencia Ambiental, desarrollo sostenible, un enfoque integral. </w:t>
      </w:r>
      <w:r w:rsidRPr="00A11970">
        <w:rPr>
          <w:lang w:val="en-US"/>
        </w:rPr>
        <w:t>G. Tyler Miller</w:t>
      </w:r>
      <w:r w:rsidR="002A6D56" w:rsidRPr="00A11970">
        <w:rPr>
          <w:lang w:val="en-US"/>
        </w:rPr>
        <w:t xml:space="preserve">. Editorial Thomson. </w:t>
      </w:r>
      <w:r w:rsidR="002A6D56">
        <w:t>2007</w:t>
      </w:r>
    </w:p>
    <w:p w14:paraId="668E7B96" w14:textId="44404A1C" w:rsidR="00FB162B" w:rsidRDefault="00965D81" w:rsidP="004C4762">
      <w:pPr>
        <w:pStyle w:val="Prrafodelista"/>
        <w:numPr>
          <w:ilvl w:val="0"/>
          <w:numId w:val="3"/>
        </w:numPr>
      </w:pPr>
      <w:proofErr w:type="spellStart"/>
      <w:r w:rsidRPr="00403777">
        <w:rPr>
          <w:lang w:val="pt-BR"/>
        </w:rPr>
        <w:t>Biología</w:t>
      </w:r>
      <w:proofErr w:type="spellEnd"/>
      <w:r w:rsidR="00242A1B" w:rsidRPr="00403777">
        <w:rPr>
          <w:lang w:val="pt-BR"/>
        </w:rPr>
        <w:t xml:space="preserve">. </w:t>
      </w:r>
      <w:proofErr w:type="spellStart"/>
      <w:proofErr w:type="gramStart"/>
      <w:r w:rsidR="00242A1B" w:rsidRPr="00403777">
        <w:rPr>
          <w:lang w:val="pt-BR"/>
        </w:rPr>
        <w:t>H.Curtis</w:t>
      </w:r>
      <w:proofErr w:type="spellEnd"/>
      <w:proofErr w:type="gramEnd"/>
      <w:r w:rsidR="00242A1B" w:rsidRPr="00403777">
        <w:rPr>
          <w:lang w:val="pt-BR"/>
        </w:rPr>
        <w:t>, N S Barnes</w:t>
      </w:r>
      <w:r w:rsidR="002A6D56" w:rsidRPr="00403777">
        <w:rPr>
          <w:lang w:val="pt-BR"/>
        </w:rPr>
        <w:t xml:space="preserve">.  </w:t>
      </w:r>
      <w:r w:rsidR="002A6D56">
        <w:t>Editorial Médica Panamericana. 2001</w:t>
      </w:r>
    </w:p>
    <w:p w14:paraId="0BE34C17" w14:textId="0411731A" w:rsidR="00D52C8E" w:rsidRDefault="00D52C8E" w:rsidP="00D52C8E">
      <w:pPr>
        <w:pStyle w:val="Prrafodelista"/>
        <w:numPr>
          <w:ilvl w:val="0"/>
          <w:numId w:val="3"/>
        </w:numPr>
      </w:pPr>
      <w:r>
        <w:t xml:space="preserve">Dispersión de contaminantes atmosféricos: Modelo gaussiano de la columna de humo. (s/f). Obtenido de: </w:t>
      </w:r>
      <w:hyperlink r:id="rId14" w:history="1">
        <w:r w:rsidRPr="00244490">
          <w:rPr>
            <w:rStyle w:val="Hipervnculo"/>
          </w:rPr>
          <w:t>https://www.upo.es/depa/webdex/quimfis/docencia/CA/Pract/Practica1.pdf</w:t>
        </w:r>
      </w:hyperlink>
    </w:p>
    <w:p w14:paraId="348E4145" w14:textId="77777777" w:rsidR="00D52C8E" w:rsidRDefault="00D52C8E" w:rsidP="00D52C8E">
      <w:pPr>
        <w:pStyle w:val="Prrafodelista"/>
      </w:pPr>
    </w:p>
    <w:sectPr w:rsidR="00D52C8E" w:rsidSect="002A6D56">
      <w:headerReference w:type="default" r:id="rId15"/>
      <w:footerReference w:type="default" r:id="rId16"/>
      <w:pgSz w:w="11907" w:h="16840" w:code="9"/>
      <w:pgMar w:top="1418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C93D" w14:textId="77777777" w:rsidR="00C96B43" w:rsidRDefault="00C96B43" w:rsidP="00D6738C">
      <w:r>
        <w:separator/>
      </w:r>
    </w:p>
  </w:endnote>
  <w:endnote w:type="continuationSeparator" w:id="0">
    <w:p w14:paraId="4B48F93A" w14:textId="77777777" w:rsidR="00C96B43" w:rsidRDefault="00C96B43" w:rsidP="00D6738C">
      <w:r>
        <w:continuationSeparator/>
      </w:r>
    </w:p>
  </w:endnote>
  <w:endnote w:type="continuationNotice" w:id="1">
    <w:p w14:paraId="661E30A5" w14:textId="77777777" w:rsidR="00C96B43" w:rsidRDefault="00C96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7BC0" w14:textId="6CE16E4C" w:rsidR="002A6D56" w:rsidRPr="002A6D56" w:rsidRDefault="002A6D56">
    <w:pPr>
      <w:pStyle w:val="Piedepgina"/>
      <w:jc w:val="right"/>
      <w:rPr>
        <w:sz w:val="20"/>
        <w:szCs w:val="20"/>
      </w:rPr>
    </w:pPr>
    <w:r w:rsidRPr="002A6D56">
      <w:rPr>
        <w:sz w:val="20"/>
        <w:szCs w:val="20"/>
      </w:rPr>
      <w:t xml:space="preserve">TP </w:t>
    </w:r>
    <w:proofErr w:type="spellStart"/>
    <w:r w:rsidRPr="002A6D56">
      <w:rPr>
        <w:sz w:val="20"/>
        <w:szCs w:val="20"/>
      </w:rPr>
      <w:t>Nº</w:t>
    </w:r>
    <w:proofErr w:type="spellEnd"/>
    <w:r w:rsidRPr="002A6D56">
      <w:rPr>
        <w:sz w:val="20"/>
        <w:szCs w:val="20"/>
      </w:rPr>
      <w:t xml:space="preserve"> </w:t>
    </w:r>
    <w:r w:rsidR="003F5695">
      <w:rPr>
        <w:sz w:val="20"/>
        <w:szCs w:val="20"/>
      </w:rPr>
      <w:t>3</w:t>
    </w:r>
    <w:r w:rsidRPr="002A6D56">
      <w:rPr>
        <w:sz w:val="20"/>
        <w:szCs w:val="20"/>
      </w:rPr>
      <w:t xml:space="preserve"> </w:t>
    </w:r>
    <w:proofErr w:type="gramStart"/>
    <w:r w:rsidRPr="002A6D56">
      <w:rPr>
        <w:sz w:val="20"/>
        <w:szCs w:val="20"/>
      </w:rPr>
      <w:t>-  pág.</w:t>
    </w:r>
    <w:proofErr w:type="gramEnd"/>
    <w:r w:rsidRPr="002A6D56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-723674202"/>
        <w:docPartObj>
          <w:docPartGallery w:val="Page Numbers (Bottom of Page)"/>
          <w:docPartUnique/>
        </w:docPartObj>
      </w:sdtPr>
      <w:sdtContent>
        <w:r w:rsidRPr="002A6D56">
          <w:rPr>
            <w:sz w:val="20"/>
            <w:szCs w:val="20"/>
          </w:rPr>
          <w:fldChar w:fldCharType="begin"/>
        </w:r>
        <w:r w:rsidRPr="002A6D56">
          <w:rPr>
            <w:sz w:val="20"/>
            <w:szCs w:val="20"/>
          </w:rPr>
          <w:instrText>PAGE   \* MERGEFORMAT</w:instrText>
        </w:r>
        <w:r w:rsidRPr="002A6D56">
          <w:rPr>
            <w:sz w:val="20"/>
            <w:szCs w:val="20"/>
          </w:rPr>
          <w:fldChar w:fldCharType="separate"/>
        </w:r>
        <w:r w:rsidR="005C5DEA" w:rsidRPr="005C5DEA">
          <w:rPr>
            <w:noProof/>
            <w:sz w:val="20"/>
            <w:szCs w:val="20"/>
            <w:lang w:val="es-ES"/>
          </w:rPr>
          <w:t>4</w:t>
        </w:r>
        <w:r w:rsidRPr="002A6D56">
          <w:rPr>
            <w:sz w:val="20"/>
            <w:szCs w:val="20"/>
          </w:rPr>
          <w:fldChar w:fldCharType="end"/>
        </w:r>
      </w:sdtContent>
    </w:sdt>
  </w:p>
  <w:p w14:paraId="668E7BC1" w14:textId="77777777" w:rsidR="002A6D56" w:rsidRDefault="002A6D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0427" w14:textId="77777777" w:rsidR="00C96B43" w:rsidRDefault="00C96B43" w:rsidP="00D6738C">
      <w:r>
        <w:separator/>
      </w:r>
    </w:p>
  </w:footnote>
  <w:footnote w:type="continuationSeparator" w:id="0">
    <w:p w14:paraId="66BBFCF3" w14:textId="77777777" w:rsidR="00C96B43" w:rsidRDefault="00C96B43" w:rsidP="00D6738C">
      <w:r>
        <w:continuationSeparator/>
      </w:r>
    </w:p>
  </w:footnote>
  <w:footnote w:type="continuationNotice" w:id="1">
    <w:p w14:paraId="46F82F6D" w14:textId="77777777" w:rsidR="00C96B43" w:rsidRDefault="00C96B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Ind w:w="-108" w:type="dxa"/>
      <w:tblLook w:val="04A0" w:firstRow="1" w:lastRow="0" w:firstColumn="1" w:lastColumn="0" w:noHBand="0" w:noVBand="1"/>
    </w:tblPr>
    <w:tblGrid>
      <w:gridCol w:w="6937"/>
      <w:gridCol w:w="2569"/>
    </w:tblGrid>
    <w:tr w:rsidR="00D6738C" w14:paraId="668E7BBE" w14:textId="77777777" w:rsidTr="009D0DAA">
      <w:trPr>
        <w:trHeight w:val="291"/>
      </w:trPr>
      <w:tc>
        <w:tcPr>
          <w:tcW w:w="5702" w:type="dxa"/>
        </w:tcPr>
        <w:p w14:paraId="668E7BBB" w14:textId="23189CD6" w:rsidR="002A6D56" w:rsidRPr="00C44E2F" w:rsidRDefault="002A6D56" w:rsidP="002A6D56">
          <w:pPr>
            <w:pStyle w:val="Encabezado"/>
            <w:rPr>
              <w:rFonts w:ascii="Frutiger LT Std 47 Light Cn" w:hAnsi="Frutiger LT Std 47 Light Cn"/>
              <w:sz w:val="10"/>
              <w:szCs w:val="10"/>
            </w:rPr>
          </w:pPr>
          <w:r>
            <w:rPr>
              <w:rFonts w:ascii="Frutiger LT Std 47 Light Cn" w:hAnsi="Frutiger LT Std 47 Light Cn"/>
              <w:noProof/>
              <w:sz w:val="10"/>
              <w:szCs w:val="10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68E7BC2" wp14:editId="0781220C">
                    <wp:simplePos x="0" y="0"/>
                    <wp:positionH relativeFrom="column">
                      <wp:posOffset>3912137</wp:posOffset>
                    </wp:positionH>
                    <wp:positionV relativeFrom="paragraph">
                      <wp:posOffset>-2491</wp:posOffset>
                    </wp:positionV>
                    <wp:extent cx="2086708" cy="429260"/>
                    <wp:effectExtent l="0" t="0" r="8890" b="8890"/>
                    <wp:wrapNone/>
                    <wp:docPr id="9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6708" cy="429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8E7BC7" w14:textId="19D44744" w:rsidR="002A6D56" w:rsidRPr="00D52C4A" w:rsidRDefault="002A6D56" w:rsidP="002A6D56">
                                <w:pPr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</w:pPr>
                                <w:r w:rsidRPr="00D52C4A"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C</w:t>
                                </w:r>
                                <w:r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Á</w:t>
                                </w:r>
                                <w:r w:rsidRPr="00D52C4A"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TEDRA</w:t>
                                </w:r>
                                <w:r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:</w:t>
                                </w:r>
                                <w:r w:rsidR="00DE3689"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 xml:space="preserve"> FUNDAMENTOS AMBIENTALES EN INGENIERÍA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8E7BC2" id="Rectangle 5" o:spid="_x0000_s1026" style="position:absolute;left:0;text-align:left;margin-left:308.05pt;margin-top:-.2pt;width:164.3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" stroked="f">
                    <v:textbox>
                      <w:txbxContent>
                        <w:p w14:paraId="668E7BC7" w14:textId="19D44744" w:rsidR="002A6D56" w:rsidRPr="00D52C4A" w:rsidRDefault="002A6D56" w:rsidP="002A6D56">
                          <w:pPr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</w:pPr>
                          <w:r w:rsidRPr="00D52C4A"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C</w:t>
                          </w:r>
                          <w:r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Á</w:t>
                          </w:r>
                          <w:r w:rsidRPr="00D52C4A"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TEDRA</w:t>
                          </w:r>
                          <w:r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:</w:t>
                          </w:r>
                          <w:r w:rsidR="00DE3689"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 xml:space="preserve"> FUNDAMENTOS AMBIENTALES EN INGENIERÍA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668E7BBC" w14:textId="3007A9F4" w:rsidR="00D6738C" w:rsidRPr="00C44E2F" w:rsidRDefault="00DE3689" w:rsidP="00D6738C">
          <w:pPr>
            <w:pStyle w:val="Encabezado"/>
            <w:rPr>
              <w:rFonts w:ascii="Frutiger LT Std 47 Light Cn" w:hAnsi="Frutiger LT Std 47 Light Cn"/>
              <w:sz w:val="10"/>
              <w:szCs w:val="10"/>
            </w:rPr>
          </w:pPr>
          <w:r>
            <w:rPr>
              <w:rFonts w:ascii="Frutiger LT Std 47 Light Cn" w:hAnsi="Frutiger LT Std 47 Light Cn"/>
              <w:noProof/>
              <w:sz w:val="10"/>
              <w:szCs w:val="10"/>
              <w:lang w:eastAsia="es-AR"/>
            </w:rPr>
            <w:drawing>
              <wp:inline distT="0" distB="0" distL="0" distR="0" wp14:anchorId="310FB63B" wp14:editId="42CEBEF0">
                <wp:extent cx="4249013" cy="413468"/>
                <wp:effectExtent l="19050" t="0" r="0" b="0"/>
                <wp:docPr id="2" name="Imagen 1" descr="ENC H2 CEI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NC H2 CEI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24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9013" cy="4134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4" w:type="dxa"/>
        </w:tcPr>
        <w:p w14:paraId="668E7BBD" w14:textId="77777777" w:rsidR="00D6738C" w:rsidRPr="00C44E2F" w:rsidRDefault="00D6738C" w:rsidP="00D6738C">
          <w:pPr>
            <w:ind w:left="819"/>
            <w:rPr>
              <w:rFonts w:ascii="Frutiger LT Std 47 Light Cn" w:hAnsi="Frutiger LT Std 47 Light Cn"/>
              <w:sz w:val="10"/>
              <w:szCs w:val="10"/>
            </w:rPr>
          </w:pPr>
        </w:p>
      </w:tc>
    </w:tr>
  </w:tbl>
  <w:p w14:paraId="668E7BBF" w14:textId="77777777" w:rsidR="00D6738C" w:rsidRDefault="00D673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85B"/>
    <w:multiLevelType w:val="hybridMultilevel"/>
    <w:tmpl w:val="E54AEE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CF9"/>
    <w:multiLevelType w:val="hybridMultilevel"/>
    <w:tmpl w:val="58A650C2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19F5"/>
    <w:multiLevelType w:val="hybridMultilevel"/>
    <w:tmpl w:val="A3EAE652"/>
    <w:lvl w:ilvl="0" w:tplc="728CFE7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60F77"/>
    <w:multiLevelType w:val="hybridMultilevel"/>
    <w:tmpl w:val="CA1888B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7169"/>
    <w:multiLevelType w:val="hybridMultilevel"/>
    <w:tmpl w:val="B1CEBAE6"/>
    <w:lvl w:ilvl="0" w:tplc="5016BA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81136"/>
    <w:multiLevelType w:val="hybridMultilevel"/>
    <w:tmpl w:val="58A650C2"/>
    <w:lvl w:ilvl="0" w:tplc="CE02C4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C129C"/>
    <w:multiLevelType w:val="hybridMultilevel"/>
    <w:tmpl w:val="4CBE82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2B07"/>
    <w:multiLevelType w:val="hybridMultilevel"/>
    <w:tmpl w:val="31D2B8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F69AB"/>
    <w:multiLevelType w:val="hybridMultilevel"/>
    <w:tmpl w:val="5F0E24BC"/>
    <w:lvl w:ilvl="0" w:tplc="E294C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50CC6"/>
    <w:multiLevelType w:val="hybridMultilevel"/>
    <w:tmpl w:val="43A0C4D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47020"/>
    <w:multiLevelType w:val="hybridMultilevel"/>
    <w:tmpl w:val="FB56A16A"/>
    <w:lvl w:ilvl="0" w:tplc="1CFA1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E4101"/>
    <w:multiLevelType w:val="hybridMultilevel"/>
    <w:tmpl w:val="31D2B8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F26E9"/>
    <w:multiLevelType w:val="hybridMultilevel"/>
    <w:tmpl w:val="C7D00C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237EF"/>
    <w:multiLevelType w:val="hybridMultilevel"/>
    <w:tmpl w:val="D7C403E4"/>
    <w:lvl w:ilvl="0" w:tplc="728CFE7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8127D"/>
    <w:multiLevelType w:val="hybridMultilevel"/>
    <w:tmpl w:val="1B9ED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361C3"/>
    <w:multiLevelType w:val="hybridMultilevel"/>
    <w:tmpl w:val="2788D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108C2"/>
    <w:multiLevelType w:val="hybridMultilevel"/>
    <w:tmpl w:val="5F0E24BC"/>
    <w:lvl w:ilvl="0" w:tplc="E294C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168843">
    <w:abstractNumId w:val="13"/>
  </w:num>
  <w:num w:numId="2" w16cid:durableId="871192877">
    <w:abstractNumId w:val="16"/>
  </w:num>
  <w:num w:numId="3" w16cid:durableId="1659848001">
    <w:abstractNumId w:val="11"/>
  </w:num>
  <w:num w:numId="4" w16cid:durableId="369498397">
    <w:abstractNumId w:val="8"/>
  </w:num>
  <w:num w:numId="5" w16cid:durableId="53284242">
    <w:abstractNumId w:val="7"/>
  </w:num>
  <w:num w:numId="6" w16cid:durableId="1117724767">
    <w:abstractNumId w:val="6"/>
  </w:num>
  <w:num w:numId="7" w16cid:durableId="1730420985">
    <w:abstractNumId w:val="10"/>
  </w:num>
  <w:num w:numId="8" w16cid:durableId="345907429">
    <w:abstractNumId w:val="2"/>
  </w:num>
  <w:num w:numId="9" w16cid:durableId="1470509321">
    <w:abstractNumId w:val="4"/>
  </w:num>
  <w:num w:numId="10" w16cid:durableId="1549562089">
    <w:abstractNumId w:val="5"/>
  </w:num>
  <w:num w:numId="11" w16cid:durableId="329672896">
    <w:abstractNumId w:val="1"/>
  </w:num>
  <w:num w:numId="12" w16cid:durableId="1010329109">
    <w:abstractNumId w:val="14"/>
  </w:num>
  <w:num w:numId="13" w16cid:durableId="1030689148">
    <w:abstractNumId w:val="15"/>
  </w:num>
  <w:num w:numId="14" w16cid:durableId="2111925832">
    <w:abstractNumId w:val="9"/>
  </w:num>
  <w:num w:numId="15" w16cid:durableId="471138991">
    <w:abstractNumId w:val="3"/>
  </w:num>
  <w:num w:numId="16" w16cid:durableId="1897080847">
    <w:abstractNumId w:val="0"/>
  </w:num>
  <w:num w:numId="17" w16cid:durableId="1740976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825"/>
    <w:rsid w:val="0000681E"/>
    <w:rsid w:val="000104BB"/>
    <w:rsid w:val="00023C0C"/>
    <w:rsid w:val="0003208B"/>
    <w:rsid w:val="00034210"/>
    <w:rsid w:val="00043A0D"/>
    <w:rsid w:val="00056B33"/>
    <w:rsid w:val="00061B6D"/>
    <w:rsid w:val="000679AD"/>
    <w:rsid w:val="0007111E"/>
    <w:rsid w:val="00071794"/>
    <w:rsid w:val="0007493B"/>
    <w:rsid w:val="000756A2"/>
    <w:rsid w:val="00077E27"/>
    <w:rsid w:val="000803F7"/>
    <w:rsid w:val="000806CA"/>
    <w:rsid w:val="00082675"/>
    <w:rsid w:val="000838E8"/>
    <w:rsid w:val="00092EDC"/>
    <w:rsid w:val="00093310"/>
    <w:rsid w:val="00094D6E"/>
    <w:rsid w:val="000A0D8F"/>
    <w:rsid w:val="000A1182"/>
    <w:rsid w:val="000A1C14"/>
    <w:rsid w:val="000A496C"/>
    <w:rsid w:val="000B0634"/>
    <w:rsid w:val="000B0834"/>
    <w:rsid w:val="000B2A03"/>
    <w:rsid w:val="000B36BA"/>
    <w:rsid w:val="000B7928"/>
    <w:rsid w:val="000C1846"/>
    <w:rsid w:val="000C3451"/>
    <w:rsid w:val="000C365F"/>
    <w:rsid w:val="000D0DBE"/>
    <w:rsid w:val="000D5721"/>
    <w:rsid w:val="000D79CA"/>
    <w:rsid w:val="000E3EED"/>
    <w:rsid w:val="000E5219"/>
    <w:rsid w:val="000F399F"/>
    <w:rsid w:val="000F50FC"/>
    <w:rsid w:val="000F6BEC"/>
    <w:rsid w:val="000F7D8C"/>
    <w:rsid w:val="00110066"/>
    <w:rsid w:val="00110D64"/>
    <w:rsid w:val="00111345"/>
    <w:rsid w:val="001130AC"/>
    <w:rsid w:val="0011515E"/>
    <w:rsid w:val="0012608C"/>
    <w:rsid w:val="00126D2E"/>
    <w:rsid w:val="0012769C"/>
    <w:rsid w:val="00132D13"/>
    <w:rsid w:val="00137A4A"/>
    <w:rsid w:val="00145697"/>
    <w:rsid w:val="00150720"/>
    <w:rsid w:val="001566FF"/>
    <w:rsid w:val="00161D30"/>
    <w:rsid w:val="00167BC0"/>
    <w:rsid w:val="00180606"/>
    <w:rsid w:val="0019572F"/>
    <w:rsid w:val="001A2CA2"/>
    <w:rsid w:val="001B11E5"/>
    <w:rsid w:val="001C6CE8"/>
    <w:rsid w:val="001D0A95"/>
    <w:rsid w:val="001D2FA1"/>
    <w:rsid w:val="001F0D3B"/>
    <w:rsid w:val="001F42A0"/>
    <w:rsid w:val="001F4685"/>
    <w:rsid w:val="00203525"/>
    <w:rsid w:val="00207F4E"/>
    <w:rsid w:val="002132D9"/>
    <w:rsid w:val="002132EA"/>
    <w:rsid w:val="0021358E"/>
    <w:rsid w:val="00216A41"/>
    <w:rsid w:val="00224F3D"/>
    <w:rsid w:val="00235FB2"/>
    <w:rsid w:val="0024008C"/>
    <w:rsid w:val="0024187B"/>
    <w:rsid w:val="00242A1B"/>
    <w:rsid w:val="002511FB"/>
    <w:rsid w:val="00253DE0"/>
    <w:rsid w:val="00256A06"/>
    <w:rsid w:val="00256D93"/>
    <w:rsid w:val="0026488A"/>
    <w:rsid w:val="00265A08"/>
    <w:rsid w:val="002718D9"/>
    <w:rsid w:val="00274E9D"/>
    <w:rsid w:val="00284927"/>
    <w:rsid w:val="00286359"/>
    <w:rsid w:val="00287EF6"/>
    <w:rsid w:val="002952B9"/>
    <w:rsid w:val="002962EE"/>
    <w:rsid w:val="002A6D56"/>
    <w:rsid w:val="002C5CF2"/>
    <w:rsid w:val="002D24F5"/>
    <w:rsid w:val="002D5005"/>
    <w:rsid w:val="002E09E1"/>
    <w:rsid w:val="002E151B"/>
    <w:rsid w:val="002E498C"/>
    <w:rsid w:val="002E5392"/>
    <w:rsid w:val="002E69AC"/>
    <w:rsid w:val="002F27A8"/>
    <w:rsid w:val="002F2946"/>
    <w:rsid w:val="002F6984"/>
    <w:rsid w:val="002F6F42"/>
    <w:rsid w:val="002F75C8"/>
    <w:rsid w:val="00327C08"/>
    <w:rsid w:val="00330344"/>
    <w:rsid w:val="00330B28"/>
    <w:rsid w:val="003439F6"/>
    <w:rsid w:val="00344096"/>
    <w:rsid w:val="00352C99"/>
    <w:rsid w:val="00363BC7"/>
    <w:rsid w:val="00381247"/>
    <w:rsid w:val="00383DBE"/>
    <w:rsid w:val="00390C1F"/>
    <w:rsid w:val="0039157E"/>
    <w:rsid w:val="0039685A"/>
    <w:rsid w:val="003A33B9"/>
    <w:rsid w:val="003A5A2C"/>
    <w:rsid w:val="003B6914"/>
    <w:rsid w:val="003B6B8C"/>
    <w:rsid w:val="003C4D12"/>
    <w:rsid w:val="003C6415"/>
    <w:rsid w:val="003C70A9"/>
    <w:rsid w:val="003D2E42"/>
    <w:rsid w:val="003D6BFB"/>
    <w:rsid w:val="003F2D45"/>
    <w:rsid w:val="003F3A70"/>
    <w:rsid w:val="003F5695"/>
    <w:rsid w:val="003F58BE"/>
    <w:rsid w:val="00403777"/>
    <w:rsid w:val="0040680F"/>
    <w:rsid w:val="0040789A"/>
    <w:rsid w:val="00410568"/>
    <w:rsid w:val="004265D6"/>
    <w:rsid w:val="00427346"/>
    <w:rsid w:val="00430A3A"/>
    <w:rsid w:val="004417D1"/>
    <w:rsid w:val="00453D39"/>
    <w:rsid w:val="00465444"/>
    <w:rsid w:val="00470B71"/>
    <w:rsid w:val="004742B6"/>
    <w:rsid w:val="00475D74"/>
    <w:rsid w:val="004879EA"/>
    <w:rsid w:val="00492915"/>
    <w:rsid w:val="004A3035"/>
    <w:rsid w:val="004A5DE7"/>
    <w:rsid w:val="004A72DB"/>
    <w:rsid w:val="004B31FA"/>
    <w:rsid w:val="004B569E"/>
    <w:rsid w:val="004B598B"/>
    <w:rsid w:val="004B7764"/>
    <w:rsid w:val="004C3052"/>
    <w:rsid w:val="004C4468"/>
    <w:rsid w:val="004C4762"/>
    <w:rsid w:val="004D2721"/>
    <w:rsid w:val="004D3ED8"/>
    <w:rsid w:val="004D53CE"/>
    <w:rsid w:val="004D5735"/>
    <w:rsid w:val="004D61A9"/>
    <w:rsid w:val="004E15D7"/>
    <w:rsid w:val="004E309B"/>
    <w:rsid w:val="004E721E"/>
    <w:rsid w:val="005051A7"/>
    <w:rsid w:val="00507D8B"/>
    <w:rsid w:val="0052234B"/>
    <w:rsid w:val="005233C9"/>
    <w:rsid w:val="00526F38"/>
    <w:rsid w:val="005274F3"/>
    <w:rsid w:val="0053216A"/>
    <w:rsid w:val="005363B1"/>
    <w:rsid w:val="005445D1"/>
    <w:rsid w:val="00547581"/>
    <w:rsid w:val="005508AD"/>
    <w:rsid w:val="005548B7"/>
    <w:rsid w:val="00555F02"/>
    <w:rsid w:val="00562CD9"/>
    <w:rsid w:val="005638F0"/>
    <w:rsid w:val="00566403"/>
    <w:rsid w:val="00570177"/>
    <w:rsid w:val="00573A97"/>
    <w:rsid w:val="00581820"/>
    <w:rsid w:val="00583A00"/>
    <w:rsid w:val="00584444"/>
    <w:rsid w:val="00587CA1"/>
    <w:rsid w:val="00592FF7"/>
    <w:rsid w:val="00594A06"/>
    <w:rsid w:val="00596C0B"/>
    <w:rsid w:val="005A2A88"/>
    <w:rsid w:val="005B0C45"/>
    <w:rsid w:val="005B1D17"/>
    <w:rsid w:val="005C0431"/>
    <w:rsid w:val="005C5DEA"/>
    <w:rsid w:val="005D1F3D"/>
    <w:rsid w:val="005D5140"/>
    <w:rsid w:val="005D5FDC"/>
    <w:rsid w:val="005E4485"/>
    <w:rsid w:val="005F2DC6"/>
    <w:rsid w:val="005F306E"/>
    <w:rsid w:val="005F3AFE"/>
    <w:rsid w:val="00611F0A"/>
    <w:rsid w:val="006147EE"/>
    <w:rsid w:val="00616D44"/>
    <w:rsid w:val="0062338C"/>
    <w:rsid w:val="00630AA2"/>
    <w:rsid w:val="00640F43"/>
    <w:rsid w:val="0064457A"/>
    <w:rsid w:val="00647A8B"/>
    <w:rsid w:val="0065215D"/>
    <w:rsid w:val="0065279D"/>
    <w:rsid w:val="00657EF1"/>
    <w:rsid w:val="00662408"/>
    <w:rsid w:val="006650A9"/>
    <w:rsid w:val="00672326"/>
    <w:rsid w:val="00675CA3"/>
    <w:rsid w:val="00680CE0"/>
    <w:rsid w:val="00682381"/>
    <w:rsid w:val="006825E2"/>
    <w:rsid w:val="0069460B"/>
    <w:rsid w:val="006A1575"/>
    <w:rsid w:val="006A16AB"/>
    <w:rsid w:val="006B1777"/>
    <w:rsid w:val="006B4AC2"/>
    <w:rsid w:val="006C2CCE"/>
    <w:rsid w:val="006C3748"/>
    <w:rsid w:val="006C5A77"/>
    <w:rsid w:val="006C6473"/>
    <w:rsid w:val="006D036E"/>
    <w:rsid w:val="006D2BCC"/>
    <w:rsid w:val="006D4AC5"/>
    <w:rsid w:val="006E1168"/>
    <w:rsid w:val="006E352C"/>
    <w:rsid w:val="006E4A11"/>
    <w:rsid w:val="006E5B18"/>
    <w:rsid w:val="006E7E8A"/>
    <w:rsid w:val="00702446"/>
    <w:rsid w:val="007040A3"/>
    <w:rsid w:val="00706CC8"/>
    <w:rsid w:val="00707B1C"/>
    <w:rsid w:val="00715B31"/>
    <w:rsid w:val="007162C2"/>
    <w:rsid w:val="00717CD2"/>
    <w:rsid w:val="00720B59"/>
    <w:rsid w:val="00733652"/>
    <w:rsid w:val="00734426"/>
    <w:rsid w:val="0073711A"/>
    <w:rsid w:val="00743FDF"/>
    <w:rsid w:val="00754FF4"/>
    <w:rsid w:val="0077196E"/>
    <w:rsid w:val="00773077"/>
    <w:rsid w:val="007737B3"/>
    <w:rsid w:val="00774E66"/>
    <w:rsid w:val="007800F4"/>
    <w:rsid w:val="00786C9E"/>
    <w:rsid w:val="007913AB"/>
    <w:rsid w:val="007A1ABB"/>
    <w:rsid w:val="007A48CC"/>
    <w:rsid w:val="007A7F49"/>
    <w:rsid w:val="007B18C9"/>
    <w:rsid w:val="007B3B91"/>
    <w:rsid w:val="007B7631"/>
    <w:rsid w:val="007C2CD0"/>
    <w:rsid w:val="007C2EB4"/>
    <w:rsid w:val="007C424F"/>
    <w:rsid w:val="007D160C"/>
    <w:rsid w:val="007D22D5"/>
    <w:rsid w:val="007D53CF"/>
    <w:rsid w:val="007E0FBC"/>
    <w:rsid w:val="007E179C"/>
    <w:rsid w:val="007E2C3C"/>
    <w:rsid w:val="007E574C"/>
    <w:rsid w:val="007E78A9"/>
    <w:rsid w:val="007F0F4B"/>
    <w:rsid w:val="007F40B2"/>
    <w:rsid w:val="007F58B8"/>
    <w:rsid w:val="00810D39"/>
    <w:rsid w:val="008171BC"/>
    <w:rsid w:val="00823C39"/>
    <w:rsid w:val="00825A58"/>
    <w:rsid w:val="00826CC8"/>
    <w:rsid w:val="00830481"/>
    <w:rsid w:val="00841BFC"/>
    <w:rsid w:val="00845F3F"/>
    <w:rsid w:val="00847633"/>
    <w:rsid w:val="00854C8E"/>
    <w:rsid w:val="00856C1F"/>
    <w:rsid w:val="008620BD"/>
    <w:rsid w:val="00866384"/>
    <w:rsid w:val="008705F5"/>
    <w:rsid w:val="00873B4D"/>
    <w:rsid w:val="00875AC0"/>
    <w:rsid w:val="00880D79"/>
    <w:rsid w:val="00893048"/>
    <w:rsid w:val="0089747F"/>
    <w:rsid w:val="008977A0"/>
    <w:rsid w:val="008A4B70"/>
    <w:rsid w:val="008B10EB"/>
    <w:rsid w:val="008C0D58"/>
    <w:rsid w:val="008C0E15"/>
    <w:rsid w:val="008D0675"/>
    <w:rsid w:val="008D3B5D"/>
    <w:rsid w:val="008E2BE1"/>
    <w:rsid w:val="008E320D"/>
    <w:rsid w:val="008F7001"/>
    <w:rsid w:val="00902A9E"/>
    <w:rsid w:val="00907B41"/>
    <w:rsid w:val="009114D5"/>
    <w:rsid w:val="009118BB"/>
    <w:rsid w:val="00915883"/>
    <w:rsid w:val="009163ED"/>
    <w:rsid w:val="009334DF"/>
    <w:rsid w:val="0093467D"/>
    <w:rsid w:val="00940288"/>
    <w:rsid w:val="00940640"/>
    <w:rsid w:val="00940F4A"/>
    <w:rsid w:val="0094335A"/>
    <w:rsid w:val="00954FEB"/>
    <w:rsid w:val="00965D81"/>
    <w:rsid w:val="009711D3"/>
    <w:rsid w:val="0097270B"/>
    <w:rsid w:val="00975F21"/>
    <w:rsid w:val="0097700C"/>
    <w:rsid w:val="009800C5"/>
    <w:rsid w:val="00980523"/>
    <w:rsid w:val="0098106B"/>
    <w:rsid w:val="00993F76"/>
    <w:rsid w:val="009A14E4"/>
    <w:rsid w:val="009A1AA9"/>
    <w:rsid w:val="009A69DA"/>
    <w:rsid w:val="009C070E"/>
    <w:rsid w:val="009C3032"/>
    <w:rsid w:val="009C4A2E"/>
    <w:rsid w:val="009C6A78"/>
    <w:rsid w:val="009C747B"/>
    <w:rsid w:val="009C7E1D"/>
    <w:rsid w:val="009D0DAA"/>
    <w:rsid w:val="009D3394"/>
    <w:rsid w:val="009E1F1C"/>
    <w:rsid w:val="009E29C3"/>
    <w:rsid w:val="009E6446"/>
    <w:rsid w:val="009F17BE"/>
    <w:rsid w:val="009F78F3"/>
    <w:rsid w:val="00A02884"/>
    <w:rsid w:val="00A10D8B"/>
    <w:rsid w:val="00A11970"/>
    <w:rsid w:val="00A15ECA"/>
    <w:rsid w:val="00A15EF3"/>
    <w:rsid w:val="00A166C3"/>
    <w:rsid w:val="00A169F7"/>
    <w:rsid w:val="00A17EC6"/>
    <w:rsid w:val="00A209F4"/>
    <w:rsid w:val="00A23F1F"/>
    <w:rsid w:val="00A3084C"/>
    <w:rsid w:val="00A30BF8"/>
    <w:rsid w:val="00A30C39"/>
    <w:rsid w:val="00A321DA"/>
    <w:rsid w:val="00A34A7B"/>
    <w:rsid w:val="00A45A5D"/>
    <w:rsid w:val="00A46FEA"/>
    <w:rsid w:val="00A5479C"/>
    <w:rsid w:val="00A555D6"/>
    <w:rsid w:val="00A5591C"/>
    <w:rsid w:val="00A5708F"/>
    <w:rsid w:val="00A571A5"/>
    <w:rsid w:val="00A77B29"/>
    <w:rsid w:val="00A85272"/>
    <w:rsid w:val="00A864F1"/>
    <w:rsid w:val="00A923DF"/>
    <w:rsid w:val="00A95236"/>
    <w:rsid w:val="00A95255"/>
    <w:rsid w:val="00AA13A5"/>
    <w:rsid w:val="00AA45A2"/>
    <w:rsid w:val="00AA500B"/>
    <w:rsid w:val="00AB1E07"/>
    <w:rsid w:val="00AB34A6"/>
    <w:rsid w:val="00AB66B9"/>
    <w:rsid w:val="00AB7E76"/>
    <w:rsid w:val="00AC1FAF"/>
    <w:rsid w:val="00AC2D8D"/>
    <w:rsid w:val="00AC2EDF"/>
    <w:rsid w:val="00AC7A04"/>
    <w:rsid w:val="00AD2693"/>
    <w:rsid w:val="00AD3D21"/>
    <w:rsid w:val="00AF1DB2"/>
    <w:rsid w:val="00AF221F"/>
    <w:rsid w:val="00B05070"/>
    <w:rsid w:val="00B10402"/>
    <w:rsid w:val="00B23809"/>
    <w:rsid w:val="00B32408"/>
    <w:rsid w:val="00B332E7"/>
    <w:rsid w:val="00B3712E"/>
    <w:rsid w:val="00B5413A"/>
    <w:rsid w:val="00B71D06"/>
    <w:rsid w:val="00B75D61"/>
    <w:rsid w:val="00B81A7A"/>
    <w:rsid w:val="00B87093"/>
    <w:rsid w:val="00B87A68"/>
    <w:rsid w:val="00B91F6D"/>
    <w:rsid w:val="00B95528"/>
    <w:rsid w:val="00BA17CE"/>
    <w:rsid w:val="00BA1C31"/>
    <w:rsid w:val="00BA2D45"/>
    <w:rsid w:val="00BA65EC"/>
    <w:rsid w:val="00BB095F"/>
    <w:rsid w:val="00BB1497"/>
    <w:rsid w:val="00BB2293"/>
    <w:rsid w:val="00BB3709"/>
    <w:rsid w:val="00BB4C7D"/>
    <w:rsid w:val="00BB5C1B"/>
    <w:rsid w:val="00BB730E"/>
    <w:rsid w:val="00BC551C"/>
    <w:rsid w:val="00BC6B53"/>
    <w:rsid w:val="00BD7995"/>
    <w:rsid w:val="00BE3EF7"/>
    <w:rsid w:val="00BE6FC5"/>
    <w:rsid w:val="00BF1237"/>
    <w:rsid w:val="00BF5A6F"/>
    <w:rsid w:val="00BF6066"/>
    <w:rsid w:val="00BF68AC"/>
    <w:rsid w:val="00C04656"/>
    <w:rsid w:val="00C04BA9"/>
    <w:rsid w:val="00C0519C"/>
    <w:rsid w:val="00C10891"/>
    <w:rsid w:val="00C1416D"/>
    <w:rsid w:val="00C2067D"/>
    <w:rsid w:val="00C244B4"/>
    <w:rsid w:val="00C30101"/>
    <w:rsid w:val="00C331B3"/>
    <w:rsid w:val="00C53338"/>
    <w:rsid w:val="00C5559E"/>
    <w:rsid w:val="00C618FF"/>
    <w:rsid w:val="00C73F50"/>
    <w:rsid w:val="00C74622"/>
    <w:rsid w:val="00C75CDE"/>
    <w:rsid w:val="00C813FB"/>
    <w:rsid w:val="00C81536"/>
    <w:rsid w:val="00C8283A"/>
    <w:rsid w:val="00C85BD3"/>
    <w:rsid w:val="00C85C3F"/>
    <w:rsid w:val="00C923E8"/>
    <w:rsid w:val="00C93446"/>
    <w:rsid w:val="00C94907"/>
    <w:rsid w:val="00C96B43"/>
    <w:rsid w:val="00CA45C2"/>
    <w:rsid w:val="00CA51A1"/>
    <w:rsid w:val="00CA5A87"/>
    <w:rsid w:val="00CA78BB"/>
    <w:rsid w:val="00CB0C0E"/>
    <w:rsid w:val="00CB6758"/>
    <w:rsid w:val="00CC15D4"/>
    <w:rsid w:val="00CC31B4"/>
    <w:rsid w:val="00CC3A4C"/>
    <w:rsid w:val="00CC6E7B"/>
    <w:rsid w:val="00CE2236"/>
    <w:rsid w:val="00CE6EA9"/>
    <w:rsid w:val="00CF3025"/>
    <w:rsid w:val="00D067BD"/>
    <w:rsid w:val="00D07983"/>
    <w:rsid w:val="00D1218C"/>
    <w:rsid w:val="00D148B6"/>
    <w:rsid w:val="00D200ED"/>
    <w:rsid w:val="00D21F2A"/>
    <w:rsid w:val="00D236ED"/>
    <w:rsid w:val="00D23AD1"/>
    <w:rsid w:val="00D24807"/>
    <w:rsid w:val="00D27557"/>
    <w:rsid w:val="00D46AAF"/>
    <w:rsid w:val="00D46DEB"/>
    <w:rsid w:val="00D47FC2"/>
    <w:rsid w:val="00D505DC"/>
    <w:rsid w:val="00D52C8E"/>
    <w:rsid w:val="00D5468A"/>
    <w:rsid w:val="00D635C1"/>
    <w:rsid w:val="00D6738C"/>
    <w:rsid w:val="00D840D3"/>
    <w:rsid w:val="00D96509"/>
    <w:rsid w:val="00DA1D06"/>
    <w:rsid w:val="00DA6500"/>
    <w:rsid w:val="00DC1C25"/>
    <w:rsid w:val="00DC29BD"/>
    <w:rsid w:val="00DC44D3"/>
    <w:rsid w:val="00DD4601"/>
    <w:rsid w:val="00DD52D1"/>
    <w:rsid w:val="00DE1612"/>
    <w:rsid w:val="00DE3689"/>
    <w:rsid w:val="00DE4DA1"/>
    <w:rsid w:val="00DF73B6"/>
    <w:rsid w:val="00E117DE"/>
    <w:rsid w:val="00E130CB"/>
    <w:rsid w:val="00E146C1"/>
    <w:rsid w:val="00E25053"/>
    <w:rsid w:val="00E269EE"/>
    <w:rsid w:val="00E27049"/>
    <w:rsid w:val="00E3015B"/>
    <w:rsid w:val="00E33A8B"/>
    <w:rsid w:val="00E3453F"/>
    <w:rsid w:val="00E44D58"/>
    <w:rsid w:val="00E56F94"/>
    <w:rsid w:val="00E64155"/>
    <w:rsid w:val="00E66E35"/>
    <w:rsid w:val="00E70E42"/>
    <w:rsid w:val="00E71DB4"/>
    <w:rsid w:val="00E854CD"/>
    <w:rsid w:val="00E939A2"/>
    <w:rsid w:val="00E9559A"/>
    <w:rsid w:val="00E95921"/>
    <w:rsid w:val="00EA49DE"/>
    <w:rsid w:val="00EA4A2B"/>
    <w:rsid w:val="00EA4F45"/>
    <w:rsid w:val="00EA7497"/>
    <w:rsid w:val="00EB2E59"/>
    <w:rsid w:val="00EB4510"/>
    <w:rsid w:val="00EC0E94"/>
    <w:rsid w:val="00EC41BF"/>
    <w:rsid w:val="00EC5B76"/>
    <w:rsid w:val="00EC6EF8"/>
    <w:rsid w:val="00ED0E07"/>
    <w:rsid w:val="00EE6284"/>
    <w:rsid w:val="00EF452F"/>
    <w:rsid w:val="00EF6F67"/>
    <w:rsid w:val="00EF7D99"/>
    <w:rsid w:val="00F02199"/>
    <w:rsid w:val="00F05680"/>
    <w:rsid w:val="00F139D2"/>
    <w:rsid w:val="00F1412F"/>
    <w:rsid w:val="00F15B04"/>
    <w:rsid w:val="00F20484"/>
    <w:rsid w:val="00F2651D"/>
    <w:rsid w:val="00F40A53"/>
    <w:rsid w:val="00F51785"/>
    <w:rsid w:val="00F53F44"/>
    <w:rsid w:val="00F60DEB"/>
    <w:rsid w:val="00F63258"/>
    <w:rsid w:val="00F95A63"/>
    <w:rsid w:val="00F971B7"/>
    <w:rsid w:val="00FA5573"/>
    <w:rsid w:val="00FB1274"/>
    <w:rsid w:val="00FB162B"/>
    <w:rsid w:val="00FB4090"/>
    <w:rsid w:val="00FB5191"/>
    <w:rsid w:val="00FC5D39"/>
    <w:rsid w:val="00FC701C"/>
    <w:rsid w:val="00FD2173"/>
    <w:rsid w:val="00FD2825"/>
    <w:rsid w:val="00FD7240"/>
    <w:rsid w:val="00FE1034"/>
    <w:rsid w:val="00FF06ED"/>
    <w:rsid w:val="00FF17C6"/>
    <w:rsid w:val="00FF2CE2"/>
    <w:rsid w:val="497A530E"/>
    <w:rsid w:val="74C2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E7B5A"/>
  <w15:docId w15:val="{56B80301-C76D-4754-981D-0846050C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6D"/>
    <w:pPr>
      <w:spacing w:after="0" w:line="24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446"/>
    <w:pPr>
      <w:ind w:left="720"/>
      <w:contextualSpacing/>
    </w:pPr>
  </w:style>
  <w:style w:type="paragraph" w:styleId="Encabezado">
    <w:name w:val="header"/>
    <w:aliases w:val=" Car"/>
    <w:basedOn w:val="Normal"/>
    <w:link w:val="EncabezadoCar"/>
    <w:uiPriority w:val="99"/>
    <w:unhideWhenUsed/>
    <w:rsid w:val="00D673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D6738C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D673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38C"/>
    <w:rPr>
      <w:rFonts w:ascii="Arial" w:hAnsi="Arial"/>
    </w:rPr>
  </w:style>
  <w:style w:type="character" w:styleId="Textodelmarcadordeposicin">
    <w:name w:val="Placeholder Text"/>
    <w:basedOn w:val="Fuentedeprrafopredeter"/>
    <w:uiPriority w:val="99"/>
    <w:semiHidden/>
    <w:rsid w:val="007A1AB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6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62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54C8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C4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7B2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2DC6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D79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7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7995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7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7995"/>
    <w:rPr>
      <w:rFonts w:ascii="Arial" w:hAnsi="Arial"/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52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qair.com/es/argentina/mendoza/mendoza-girasol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qicn.org/station/argentina-distrito-ciudad-de-godoy-cruz-n.-biritos/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po.es/depa/webdex/quimfis/docencia/CA/Pract/Practica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upo.es/depa/webdex/quimfis/docencia/CA/Pract/Practica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ECE4C-224A-43DA-9056-D407B570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983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6380</CharactersWithSpaces>
  <SharedDoc>false</SharedDoc>
  <HLinks>
    <vt:vector size="12" baseType="variant">
      <vt:variant>
        <vt:i4>5505116</vt:i4>
      </vt:variant>
      <vt:variant>
        <vt:i4>3</vt:i4>
      </vt:variant>
      <vt:variant>
        <vt:i4>0</vt:i4>
      </vt:variant>
      <vt:variant>
        <vt:i4>5</vt:i4>
      </vt:variant>
      <vt:variant>
        <vt:lpwstr>https://www.iqair.com/es/argentina/mendoza/mendoza-girasoles</vt:lpwstr>
      </vt:variant>
      <vt:variant>
        <vt:lpwstr/>
      </vt:variant>
      <vt:variant>
        <vt:i4>393234</vt:i4>
      </vt:variant>
      <vt:variant>
        <vt:i4>0</vt:i4>
      </vt:variant>
      <vt:variant>
        <vt:i4>0</vt:i4>
      </vt:variant>
      <vt:variant>
        <vt:i4>5</vt:i4>
      </vt:variant>
      <vt:variant>
        <vt:lpwstr>https://aqicn.org/station/argentina-distrito-ciudad-de-godoy-cruz-n.-biritos/es/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</dc:creator>
  <cp:keywords/>
  <cp:lastModifiedBy>Juan Pablo  Ojeda</cp:lastModifiedBy>
  <cp:revision>348</cp:revision>
  <cp:lastPrinted>2024-08-30T14:23:00Z</cp:lastPrinted>
  <dcterms:created xsi:type="dcterms:W3CDTF">2023-08-04T16:22:00Z</dcterms:created>
  <dcterms:modified xsi:type="dcterms:W3CDTF">2025-04-10T12:45:00Z</dcterms:modified>
</cp:coreProperties>
</file>